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1D41BDA2" w:rsidR="00411E0B" w:rsidRPr="003D5908" w:rsidRDefault="00CB655F" w:rsidP="00411E0B">
      <w:pPr>
        <w:shd w:val="clear" w:color="auto" w:fill="7030A0"/>
        <w:jc w:val="center"/>
        <w:rPr>
          <w:rFonts w:ascii="Century Gothic" w:hAnsi="Century Gothic" w:cstheme="minorHAnsi"/>
          <w:b/>
          <w:bCs/>
          <w:color w:val="FFFFFF" w:themeColor="background1"/>
          <w:sz w:val="36"/>
          <w:szCs w:val="36"/>
        </w:rPr>
      </w:pPr>
      <w:r w:rsidRPr="003D5908">
        <w:rPr>
          <w:rFonts w:ascii="Century Gothic" w:hAnsi="Century Gothic" w:cstheme="minorHAnsi"/>
          <w:b/>
          <w:bCs/>
          <w:color w:val="FFFFFF" w:themeColor="background1"/>
          <w:sz w:val="36"/>
          <w:szCs w:val="36"/>
        </w:rPr>
        <w:t>1</w:t>
      </w:r>
      <w:r w:rsidR="0036110B" w:rsidRPr="003D5908">
        <w:rPr>
          <w:rFonts w:ascii="Century Gothic" w:hAnsi="Century Gothic" w:cstheme="minorHAnsi"/>
          <w:b/>
          <w:bCs/>
          <w:color w:val="FFFFFF" w:themeColor="background1"/>
          <w:sz w:val="36"/>
          <w:szCs w:val="36"/>
        </w:rPr>
        <w:t>2</w:t>
      </w:r>
      <w:r w:rsidRPr="003D5908">
        <w:rPr>
          <w:rFonts w:ascii="Century Gothic" w:hAnsi="Century Gothic" w:cstheme="minorHAnsi"/>
          <w:b/>
          <w:bCs/>
          <w:color w:val="FFFFFF" w:themeColor="background1"/>
          <w:sz w:val="36"/>
          <w:szCs w:val="36"/>
        </w:rPr>
        <w:t xml:space="preserve">. Managing </w:t>
      </w:r>
      <w:r w:rsidR="00B9221D" w:rsidRPr="003D5908">
        <w:rPr>
          <w:rFonts w:ascii="Century Gothic" w:hAnsi="Century Gothic" w:cstheme="minorHAnsi"/>
          <w:b/>
          <w:bCs/>
          <w:color w:val="FFFFFF" w:themeColor="background1"/>
          <w:sz w:val="36"/>
          <w:szCs w:val="36"/>
        </w:rPr>
        <w:t xml:space="preserve">Classroom </w:t>
      </w:r>
      <w:r w:rsidRPr="003D5908">
        <w:rPr>
          <w:rFonts w:ascii="Century Gothic" w:hAnsi="Century Gothic" w:cstheme="minorHAnsi"/>
          <w:b/>
          <w:bCs/>
          <w:color w:val="FFFFFF" w:themeColor="background1"/>
          <w:sz w:val="36"/>
          <w:szCs w:val="36"/>
        </w:rPr>
        <w:t>Behaviour</w:t>
      </w:r>
    </w:p>
    <w:p w14:paraId="25A5872C" w14:textId="2370B33C" w:rsidR="007F75CF" w:rsidRPr="00A33B75" w:rsidRDefault="001340DF" w:rsidP="00900736">
      <w:pPr>
        <w:jc w:val="center"/>
        <w:rPr>
          <w:rFonts w:ascii="Century Gothic" w:hAnsi="Century Gothic" w:cstheme="minorHAnsi"/>
          <w:b/>
          <w:bCs/>
          <w:color w:val="7030A0"/>
        </w:rPr>
      </w:pPr>
      <w:r w:rsidRPr="00A33B75">
        <w:rPr>
          <w:rFonts w:ascii="Century Gothic" w:hAnsi="Century Gothic" w:cstheme="minorHAnsi"/>
          <w:b/>
          <w:bCs/>
          <w:color w:val="7030A0"/>
        </w:rPr>
        <w:t>This guide is tailored for educators who may be delivering one-off lessons or sessions in a classroom setting.</w:t>
      </w:r>
    </w:p>
    <w:tbl>
      <w:tblPr>
        <w:tblStyle w:val="TableGrid"/>
        <w:tblW w:w="0" w:type="auto"/>
        <w:tblLook w:val="04A0" w:firstRow="1" w:lastRow="0" w:firstColumn="1" w:lastColumn="0" w:noHBand="0" w:noVBand="1"/>
      </w:tblPr>
      <w:tblGrid>
        <w:gridCol w:w="9016"/>
      </w:tblGrid>
      <w:tr w:rsidR="004C6825" w:rsidRPr="00F97929" w14:paraId="753E7F36" w14:textId="77777777" w:rsidTr="005544EB">
        <w:tc>
          <w:tcPr>
            <w:tcW w:w="9016" w:type="dxa"/>
            <w:shd w:val="clear" w:color="auto" w:fill="67C3CE"/>
          </w:tcPr>
          <w:p w14:paraId="2AE6D9CE" w14:textId="3D20BAC0" w:rsidR="004C6825" w:rsidRPr="00F97929" w:rsidRDefault="004C6825" w:rsidP="00411E0B">
            <w:pPr>
              <w:jc w:val="center"/>
              <w:rPr>
                <w:rFonts w:cstheme="minorHAnsi"/>
                <w:b/>
                <w:bCs/>
                <w:color w:val="7030A0"/>
              </w:rPr>
            </w:pPr>
            <w:r w:rsidRPr="00F97929">
              <w:rPr>
                <w:rFonts w:cstheme="minorHAnsi"/>
                <w:b/>
                <w:bCs/>
                <w:color w:val="FFFFFF" w:themeColor="background1"/>
              </w:rPr>
              <w:t>PLAN</w:t>
            </w:r>
          </w:p>
        </w:tc>
      </w:tr>
      <w:tr w:rsidR="004C6825" w:rsidRPr="00F97929" w14:paraId="0487ADE3" w14:textId="77777777" w:rsidTr="005544EB">
        <w:tc>
          <w:tcPr>
            <w:tcW w:w="9016" w:type="dxa"/>
            <w:shd w:val="clear" w:color="auto" w:fill="FFFFFF" w:themeFill="background1"/>
          </w:tcPr>
          <w:p w14:paraId="12818A0B" w14:textId="77777777" w:rsidR="00C9302A" w:rsidRPr="00F97929" w:rsidRDefault="00C9302A" w:rsidP="005544EB">
            <w:pPr>
              <w:jc w:val="both"/>
              <w:rPr>
                <w:rFonts w:cstheme="minorHAnsi"/>
              </w:rPr>
            </w:pPr>
          </w:p>
          <w:p w14:paraId="6E11EB0F" w14:textId="4AB07CE2" w:rsidR="00660681" w:rsidRPr="00F97929" w:rsidRDefault="00660681" w:rsidP="005544EB">
            <w:pPr>
              <w:jc w:val="both"/>
              <w:rPr>
                <w:rFonts w:cstheme="minorHAnsi"/>
              </w:rPr>
            </w:pPr>
            <w:r w:rsidRPr="00F97929">
              <w:rPr>
                <w:rFonts w:cstheme="minorHAnsi"/>
              </w:rPr>
              <w:t>While the core principles of behaviour management remain the same, certain adjustments are necessary when you are not regularly present in the classroom</w:t>
            </w:r>
            <w:r w:rsidR="00334532" w:rsidRPr="00F97929">
              <w:rPr>
                <w:rFonts w:cstheme="minorHAnsi"/>
              </w:rPr>
              <w:t xml:space="preserve"> with a group of students and are delivering a one off or short series of sessions</w:t>
            </w:r>
            <w:r w:rsidR="00CB3A6F" w:rsidRPr="00F97929">
              <w:rPr>
                <w:rFonts w:cstheme="minorHAnsi"/>
              </w:rPr>
              <w:t xml:space="preserve">. </w:t>
            </w:r>
          </w:p>
          <w:p w14:paraId="6CEED93A" w14:textId="77777777" w:rsidR="00660681" w:rsidRPr="00F97929" w:rsidRDefault="00660681" w:rsidP="005544EB">
            <w:pPr>
              <w:jc w:val="both"/>
              <w:rPr>
                <w:rFonts w:cstheme="minorHAnsi"/>
              </w:rPr>
            </w:pPr>
          </w:p>
          <w:p w14:paraId="22107ABC" w14:textId="734A5071" w:rsidR="00660681" w:rsidRPr="00F97929" w:rsidRDefault="00660681" w:rsidP="001429A0">
            <w:pPr>
              <w:shd w:val="clear" w:color="auto" w:fill="E7E6E6" w:themeFill="background2"/>
              <w:jc w:val="both"/>
              <w:rPr>
                <w:rFonts w:cstheme="minorHAnsi"/>
                <w:b/>
                <w:bCs/>
              </w:rPr>
            </w:pPr>
            <w:r w:rsidRPr="00F97929">
              <w:rPr>
                <w:rFonts w:cstheme="minorHAnsi"/>
                <w:b/>
                <w:bCs/>
              </w:rPr>
              <w:t>Establish Clear Routines</w:t>
            </w:r>
          </w:p>
          <w:p w14:paraId="7638909F" w14:textId="77777777" w:rsidR="00B53747" w:rsidRPr="00F97929" w:rsidRDefault="00B53747" w:rsidP="005544EB">
            <w:pPr>
              <w:jc w:val="both"/>
              <w:rPr>
                <w:rFonts w:cstheme="minorHAnsi"/>
              </w:rPr>
            </w:pPr>
          </w:p>
          <w:p w14:paraId="6D415117" w14:textId="127B4DB3" w:rsidR="00660681" w:rsidRPr="00F97929" w:rsidRDefault="00660681" w:rsidP="005544EB">
            <w:pPr>
              <w:pStyle w:val="ListParagraph"/>
              <w:numPr>
                <w:ilvl w:val="0"/>
                <w:numId w:val="26"/>
              </w:numPr>
              <w:jc w:val="both"/>
              <w:rPr>
                <w:rFonts w:cstheme="minorHAnsi"/>
              </w:rPr>
            </w:pPr>
            <w:r w:rsidRPr="00F97929">
              <w:rPr>
                <w:rFonts w:cstheme="minorHAnsi"/>
                <w:b/>
                <w:bCs/>
              </w:rPr>
              <w:t>Clarify Expectations Early:</w:t>
            </w:r>
            <w:r w:rsidRPr="00F97929">
              <w:rPr>
                <w:rFonts w:cstheme="minorHAnsi"/>
              </w:rPr>
              <w:t xml:space="preserve"> Before the lesson begins, take a few minutes to clearly define behavioural expectations. Since you may not have the advantage of long-term relationships, be explicit about the rules regarding punctuality, participation, and respect. Consider writing these expectations on the board or displaying them visually.</w:t>
            </w:r>
          </w:p>
          <w:p w14:paraId="5669AE1E" w14:textId="77777777" w:rsidR="00B53747" w:rsidRPr="00F97929" w:rsidRDefault="00B53747" w:rsidP="005544EB">
            <w:pPr>
              <w:jc w:val="both"/>
              <w:rPr>
                <w:rFonts w:cstheme="minorHAnsi"/>
              </w:rPr>
            </w:pPr>
          </w:p>
          <w:p w14:paraId="7DD0D48A" w14:textId="5D3B2B34" w:rsidR="00660681" w:rsidRPr="00F97929" w:rsidRDefault="00660681" w:rsidP="005544EB">
            <w:pPr>
              <w:pStyle w:val="ListParagraph"/>
              <w:numPr>
                <w:ilvl w:val="0"/>
                <w:numId w:val="26"/>
              </w:numPr>
              <w:jc w:val="both"/>
              <w:rPr>
                <w:rFonts w:cstheme="minorHAnsi"/>
              </w:rPr>
            </w:pPr>
            <w:r w:rsidRPr="00F97929">
              <w:rPr>
                <w:rFonts w:cstheme="minorHAnsi"/>
                <w:b/>
                <w:bCs/>
              </w:rPr>
              <w:t>Consistency Despite Short Timeframes:</w:t>
            </w:r>
            <w:r w:rsidRPr="00F97929">
              <w:rPr>
                <w:rFonts w:cstheme="minorHAnsi"/>
              </w:rPr>
              <w:t xml:space="preserve"> Even though you are only in the classroom for a short period, consistency is crucial. Apply the rules fairly and uniformly to establish your authority quickly. Ensure that any consequences are reasonable and can be followed up within the limited time you have.</w:t>
            </w:r>
          </w:p>
          <w:p w14:paraId="7DEA32BA" w14:textId="77777777" w:rsidR="001F2996" w:rsidRPr="00F97929" w:rsidRDefault="001F2996" w:rsidP="005544EB">
            <w:pPr>
              <w:jc w:val="both"/>
              <w:rPr>
                <w:rFonts w:cstheme="minorHAnsi"/>
              </w:rPr>
            </w:pPr>
          </w:p>
          <w:p w14:paraId="4F76B5A2" w14:textId="4516F43F" w:rsidR="00660681" w:rsidRPr="00F97929" w:rsidRDefault="00660681" w:rsidP="005544EB">
            <w:pPr>
              <w:pStyle w:val="ListParagraph"/>
              <w:numPr>
                <w:ilvl w:val="0"/>
                <w:numId w:val="26"/>
              </w:numPr>
              <w:jc w:val="both"/>
              <w:rPr>
                <w:rFonts w:cstheme="minorHAnsi"/>
              </w:rPr>
            </w:pPr>
            <w:r w:rsidRPr="00F97929">
              <w:rPr>
                <w:rFonts w:cstheme="minorHAnsi"/>
                <w:b/>
                <w:bCs/>
              </w:rPr>
              <w:t>Coordinate with Regular Staff:</w:t>
            </w:r>
            <w:r w:rsidRPr="00F97929">
              <w:rPr>
                <w:rFonts w:cstheme="minorHAnsi"/>
              </w:rPr>
              <w:t xml:space="preserve"> Prior to the session, liaise with the regular classroom teacher or support staff to understand the existing routines and expectations. Align your session with these established practices to provide continuity for the students.</w:t>
            </w:r>
          </w:p>
          <w:p w14:paraId="1822D94D" w14:textId="77777777" w:rsidR="00660681" w:rsidRPr="00F97929" w:rsidRDefault="00660681" w:rsidP="005544EB">
            <w:pPr>
              <w:jc w:val="both"/>
              <w:rPr>
                <w:rFonts w:cstheme="minorHAnsi"/>
              </w:rPr>
            </w:pPr>
          </w:p>
          <w:p w14:paraId="0BF72376" w14:textId="64B53449" w:rsidR="00660681" w:rsidRPr="00F97929" w:rsidRDefault="00660681" w:rsidP="004F5F34">
            <w:pPr>
              <w:shd w:val="clear" w:color="auto" w:fill="E7E6E6" w:themeFill="background2"/>
              <w:jc w:val="both"/>
              <w:rPr>
                <w:rFonts w:cstheme="minorHAnsi"/>
                <w:b/>
                <w:bCs/>
              </w:rPr>
            </w:pPr>
            <w:r w:rsidRPr="00F97929">
              <w:rPr>
                <w:rFonts w:cstheme="minorHAnsi"/>
                <w:b/>
                <w:bCs/>
              </w:rPr>
              <w:t>Build Relationships Quickly</w:t>
            </w:r>
          </w:p>
          <w:p w14:paraId="1D3FF880" w14:textId="77777777" w:rsidR="001F2996" w:rsidRPr="00F97929" w:rsidRDefault="001F2996" w:rsidP="005544EB">
            <w:pPr>
              <w:jc w:val="both"/>
              <w:rPr>
                <w:rFonts w:cstheme="minorHAnsi"/>
              </w:rPr>
            </w:pPr>
          </w:p>
          <w:p w14:paraId="23181A18" w14:textId="49FC0CC7" w:rsidR="00660681" w:rsidRPr="00F97929" w:rsidRDefault="00660681" w:rsidP="005544EB">
            <w:pPr>
              <w:pStyle w:val="ListParagraph"/>
              <w:numPr>
                <w:ilvl w:val="0"/>
                <w:numId w:val="27"/>
              </w:numPr>
              <w:jc w:val="both"/>
              <w:rPr>
                <w:rFonts w:cstheme="minorHAnsi"/>
              </w:rPr>
            </w:pPr>
            <w:r w:rsidRPr="00F97929">
              <w:rPr>
                <w:rFonts w:cstheme="minorHAnsi"/>
                <w:b/>
                <w:bCs/>
              </w:rPr>
              <w:t>Quick Rapport Building:</w:t>
            </w:r>
            <w:r w:rsidRPr="00F97929">
              <w:rPr>
                <w:rFonts w:cstheme="minorHAnsi"/>
              </w:rPr>
              <w:t xml:space="preserve"> While you won’t have the time to develop deep relationships, you can still establish rapport by showing genuine interest in the students from the moment you enter the classroom. Use icebreakers or brief personal introductions to create a connection.</w:t>
            </w:r>
          </w:p>
          <w:p w14:paraId="71965298" w14:textId="77777777" w:rsidR="00CD49CF" w:rsidRPr="00F97929" w:rsidRDefault="00CD49CF" w:rsidP="00CD49CF">
            <w:pPr>
              <w:pStyle w:val="ListParagraph"/>
              <w:jc w:val="both"/>
              <w:rPr>
                <w:rFonts w:cstheme="minorHAnsi"/>
              </w:rPr>
            </w:pPr>
          </w:p>
          <w:p w14:paraId="6EADD558" w14:textId="19B34A4D" w:rsidR="00660681" w:rsidRPr="00F97929" w:rsidRDefault="00660681" w:rsidP="005544EB">
            <w:pPr>
              <w:pStyle w:val="ListParagraph"/>
              <w:numPr>
                <w:ilvl w:val="0"/>
                <w:numId w:val="27"/>
              </w:numPr>
              <w:jc w:val="both"/>
              <w:rPr>
                <w:rFonts w:cstheme="minorHAnsi"/>
              </w:rPr>
            </w:pPr>
            <w:r w:rsidRPr="00F97929">
              <w:rPr>
                <w:rFonts w:cstheme="minorHAnsi"/>
                <w:b/>
                <w:bCs/>
              </w:rPr>
              <w:t>Leverage Existing Relationships:</w:t>
            </w:r>
            <w:r w:rsidRPr="00F97929">
              <w:rPr>
                <w:rFonts w:cstheme="minorHAnsi"/>
              </w:rPr>
              <w:t xml:space="preserve"> If possible, ask the regular teacher or support staff to introduce you and reinforce your authority. This helps students see you as part of their learning environment, even if only temporarily.</w:t>
            </w:r>
          </w:p>
          <w:p w14:paraId="1D8D158A" w14:textId="77777777" w:rsidR="00CD49CF" w:rsidRPr="00F97929" w:rsidRDefault="00CD49CF" w:rsidP="00CD49CF">
            <w:pPr>
              <w:jc w:val="both"/>
              <w:rPr>
                <w:rFonts w:cstheme="minorHAnsi"/>
              </w:rPr>
            </w:pPr>
          </w:p>
          <w:p w14:paraId="1DDE8DE0" w14:textId="5D2A7347" w:rsidR="00660681" w:rsidRPr="00F97929" w:rsidRDefault="00660681" w:rsidP="005544EB">
            <w:pPr>
              <w:pStyle w:val="ListParagraph"/>
              <w:numPr>
                <w:ilvl w:val="0"/>
                <w:numId w:val="27"/>
              </w:numPr>
              <w:jc w:val="both"/>
              <w:rPr>
                <w:rFonts w:cstheme="minorHAnsi"/>
              </w:rPr>
            </w:pPr>
            <w:r w:rsidRPr="00F97929">
              <w:rPr>
                <w:rFonts w:cstheme="minorHAnsi"/>
                <w:b/>
                <w:bCs/>
              </w:rPr>
              <w:t>Cultural and Group Awareness:</w:t>
            </w:r>
            <w:r w:rsidRPr="00F97929">
              <w:rPr>
                <w:rFonts w:cstheme="minorHAnsi"/>
              </w:rPr>
              <w:t xml:space="preserve"> Be aware that you may not fully know the cultural dynamics or individual needs of the students. Approach the session with sensitivity and an openness to adapt based on the students’ responses.</w:t>
            </w:r>
          </w:p>
          <w:p w14:paraId="7DF59C6B" w14:textId="77777777" w:rsidR="00660681" w:rsidRPr="00F97929" w:rsidRDefault="00660681" w:rsidP="005544EB">
            <w:pPr>
              <w:jc w:val="both"/>
              <w:rPr>
                <w:rFonts w:cstheme="minorHAnsi"/>
              </w:rPr>
            </w:pPr>
          </w:p>
          <w:p w14:paraId="527EB11A" w14:textId="67366B7E" w:rsidR="00660681" w:rsidRPr="00F97929" w:rsidRDefault="00660681" w:rsidP="00137965">
            <w:pPr>
              <w:shd w:val="clear" w:color="auto" w:fill="E7E6E6" w:themeFill="background2"/>
              <w:jc w:val="both"/>
              <w:rPr>
                <w:rFonts w:cstheme="minorHAnsi"/>
                <w:b/>
                <w:bCs/>
              </w:rPr>
            </w:pPr>
            <w:r w:rsidRPr="00F97929">
              <w:rPr>
                <w:rFonts w:cstheme="minorHAnsi"/>
                <w:b/>
                <w:bCs/>
              </w:rPr>
              <w:t>Prepare for Behavioural Issues:</w:t>
            </w:r>
          </w:p>
          <w:p w14:paraId="35D869AD" w14:textId="77777777" w:rsidR="00983190" w:rsidRPr="00F97929" w:rsidRDefault="00983190" w:rsidP="005544EB">
            <w:pPr>
              <w:jc w:val="both"/>
              <w:rPr>
                <w:rFonts w:cstheme="minorHAnsi"/>
              </w:rPr>
            </w:pPr>
          </w:p>
          <w:p w14:paraId="615D1294" w14:textId="2E8D6C53" w:rsidR="00660681" w:rsidRPr="00F97929" w:rsidRDefault="00137965" w:rsidP="005544EB">
            <w:pPr>
              <w:pStyle w:val="ListParagraph"/>
              <w:numPr>
                <w:ilvl w:val="0"/>
                <w:numId w:val="29"/>
              </w:numPr>
              <w:jc w:val="both"/>
              <w:rPr>
                <w:rFonts w:cstheme="minorHAnsi"/>
              </w:rPr>
            </w:pPr>
            <w:r w:rsidRPr="00F97929">
              <w:rPr>
                <w:rFonts w:cstheme="minorHAnsi"/>
                <w:b/>
                <w:bCs/>
              </w:rPr>
              <w:t>Pre-emptive</w:t>
            </w:r>
            <w:r w:rsidR="00660681" w:rsidRPr="00F97929">
              <w:rPr>
                <w:rFonts w:cstheme="minorHAnsi"/>
                <w:b/>
                <w:bCs/>
              </w:rPr>
              <w:t xml:space="preserve"> Strategies for New Environments:</w:t>
            </w:r>
            <w:r w:rsidR="00660681" w:rsidRPr="00F97929">
              <w:rPr>
                <w:rFonts w:cstheme="minorHAnsi"/>
              </w:rPr>
              <w:t xml:space="preserve"> Since you may be unfamiliar with the students, plan for a variety of behavioural scenarios. Use strategies like strategic seating, engaging activities, and clear signals to manage behaviour proactively. Be prepared to adjust these strategies on the spot if needed.</w:t>
            </w:r>
          </w:p>
          <w:p w14:paraId="0412D7C4" w14:textId="77777777" w:rsidR="00CD49CF" w:rsidRPr="00F97929" w:rsidRDefault="00CD49CF" w:rsidP="00CD49CF">
            <w:pPr>
              <w:pStyle w:val="ListParagraph"/>
              <w:jc w:val="both"/>
              <w:rPr>
                <w:rFonts w:cstheme="minorHAnsi"/>
              </w:rPr>
            </w:pPr>
          </w:p>
          <w:p w14:paraId="4A9E9354" w14:textId="12B29B3C" w:rsidR="00660681" w:rsidRPr="00F97929" w:rsidRDefault="00660681" w:rsidP="005544EB">
            <w:pPr>
              <w:pStyle w:val="ListParagraph"/>
              <w:numPr>
                <w:ilvl w:val="0"/>
                <w:numId w:val="29"/>
              </w:numPr>
              <w:jc w:val="both"/>
              <w:rPr>
                <w:rFonts w:cstheme="minorHAnsi"/>
              </w:rPr>
            </w:pPr>
            <w:r w:rsidRPr="00F97929">
              <w:rPr>
                <w:rFonts w:cstheme="minorHAnsi"/>
                <w:b/>
                <w:bCs/>
              </w:rPr>
              <w:lastRenderedPageBreak/>
              <w:t>Understand the Classroom Dynamics</w:t>
            </w:r>
            <w:r w:rsidRPr="00F97929">
              <w:rPr>
                <w:rFonts w:cstheme="minorHAnsi"/>
              </w:rPr>
              <w:t>: Before the lesson, ask the regular teacher</w:t>
            </w:r>
            <w:r w:rsidR="001E21CF" w:rsidRPr="00F97929">
              <w:rPr>
                <w:rFonts w:cstheme="minorHAnsi"/>
              </w:rPr>
              <w:t>/staff member</w:t>
            </w:r>
            <w:r w:rsidRPr="00F97929">
              <w:rPr>
                <w:rFonts w:cstheme="minorHAnsi"/>
              </w:rPr>
              <w:t xml:space="preserve"> about any specific behavioural challenges or classroom dynamics you should be aware of. This can help you tailor your approach to prevent issues before they arise.</w:t>
            </w:r>
          </w:p>
          <w:p w14:paraId="3AB6D8B6" w14:textId="77777777" w:rsidR="00137965" w:rsidRPr="00F97929" w:rsidRDefault="00137965" w:rsidP="00137965">
            <w:pPr>
              <w:jc w:val="both"/>
              <w:rPr>
                <w:rFonts w:cstheme="minorHAnsi"/>
              </w:rPr>
            </w:pPr>
          </w:p>
          <w:p w14:paraId="79A3307A" w14:textId="7DCB8815" w:rsidR="006003DB" w:rsidRPr="00F97929" w:rsidRDefault="00660681" w:rsidP="005544EB">
            <w:pPr>
              <w:pStyle w:val="ListParagraph"/>
              <w:numPr>
                <w:ilvl w:val="0"/>
                <w:numId w:val="29"/>
              </w:numPr>
              <w:jc w:val="both"/>
              <w:rPr>
                <w:rFonts w:cstheme="minorHAnsi"/>
              </w:rPr>
            </w:pPr>
            <w:r w:rsidRPr="00F97929">
              <w:rPr>
                <w:rFonts w:cstheme="minorHAnsi"/>
                <w:b/>
                <w:bCs/>
              </w:rPr>
              <w:t>Clear Communication with Support Staf</w:t>
            </w:r>
            <w:r w:rsidR="006A44D9" w:rsidRPr="00F97929">
              <w:rPr>
                <w:rFonts w:cstheme="minorHAnsi"/>
                <w:b/>
                <w:bCs/>
              </w:rPr>
              <w:t>f</w:t>
            </w:r>
            <w:r w:rsidRPr="00F97929">
              <w:rPr>
                <w:rFonts w:cstheme="minorHAnsi"/>
                <w:b/>
                <w:bCs/>
              </w:rPr>
              <w:t>:</w:t>
            </w:r>
            <w:r w:rsidRPr="00F97929">
              <w:rPr>
                <w:rFonts w:cstheme="minorHAnsi"/>
              </w:rPr>
              <w:t xml:space="preserve"> Ensure that any teaching assistants or support staff in the classroom are briefed on your approach. This ensures they can assist effectively, especially in managing students who may need additional support.</w:t>
            </w:r>
          </w:p>
        </w:tc>
      </w:tr>
    </w:tbl>
    <w:p w14:paraId="638F1812" w14:textId="77777777" w:rsidR="005571C8" w:rsidRPr="00A33B75" w:rsidRDefault="005571C8" w:rsidP="00F10991">
      <w:pPr>
        <w:rPr>
          <w:rFonts w:cstheme="minorHAnsi"/>
          <w:b/>
          <w:bCs/>
          <w:color w:val="7030A0"/>
        </w:rPr>
      </w:pPr>
    </w:p>
    <w:tbl>
      <w:tblPr>
        <w:tblStyle w:val="TableGrid"/>
        <w:tblW w:w="0" w:type="auto"/>
        <w:tblLook w:val="04A0" w:firstRow="1" w:lastRow="0" w:firstColumn="1" w:lastColumn="0" w:noHBand="0" w:noVBand="1"/>
      </w:tblPr>
      <w:tblGrid>
        <w:gridCol w:w="9016"/>
      </w:tblGrid>
      <w:tr w:rsidR="005068A5" w:rsidRPr="00A33B75" w14:paraId="3A1B62B6" w14:textId="77777777" w:rsidTr="00921AAD">
        <w:tc>
          <w:tcPr>
            <w:tcW w:w="9016" w:type="dxa"/>
            <w:shd w:val="clear" w:color="auto" w:fill="67C3CE"/>
          </w:tcPr>
          <w:p w14:paraId="60C67FA2" w14:textId="571A4AB0" w:rsidR="005068A5" w:rsidRPr="00A33B75" w:rsidRDefault="005068A5" w:rsidP="00EA281E">
            <w:pPr>
              <w:jc w:val="center"/>
              <w:rPr>
                <w:rFonts w:cstheme="minorHAnsi"/>
                <w:b/>
                <w:bCs/>
                <w:color w:val="7030A0"/>
              </w:rPr>
            </w:pPr>
            <w:r w:rsidRPr="00A33B75">
              <w:rPr>
                <w:rFonts w:cstheme="minorHAnsi"/>
                <w:b/>
                <w:bCs/>
                <w:color w:val="FFFFFF" w:themeColor="background1"/>
              </w:rPr>
              <w:t>DO</w:t>
            </w:r>
          </w:p>
        </w:tc>
      </w:tr>
      <w:tr w:rsidR="005068A5" w:rsidRPr="00A33B75" w14:paraId="3092FA13" w14:textId="77777777" w:rsidTr="006864D7">
        <w:tc>
          <w:tcPr>
            <w:tcW w:w="9016" w:type="dxa"/>
            <w:shd w:val="clear" w:color="auto" w:fill="FFFFFF" w:themeFill="background1"/>
          </w:tcPr>
          <w:p w14:paraId="334E6989" w14:textId="77777777" w:rsidR="00972ACA" w:rsidRPr="00A33B75" w:rsidRDefault="00972ACA" w:rsidP="005544EB">
            <w:pPr>
              <w:jc w:val="both"/>
              <w:rPr>
                <w:rFonts w:cstheme="minorHAnsi"/>
              </w:rPr>
            </w:pPr>
          </w:p>
          <w:p w14:paraId="5393E224" w14:textId="77777777" w:rsidR="003C21E4" w:rsidRPr="00A33B75" w:rsidRDefault="003C21E4" w:rsidP="003C21E4">
            <w:pPr>
              <w:jc w:val="both"/>
              <w:rPr>
                <w:rFonts w:cstheme="minorHAnsi"/>
              </w:rPr>
            </w:pPr>
            <w:r w:rsidRPr="003C21E4">
              <w:rPr>
                <w:rFonts w:cstheme="minorHAnsi"/>
                <w:b/>
                <w:bCs/>
              </w:rPr>
              <w:t>Tom Bennett</w:t>
            </w:r>
            <w:r w:rsidRPr="003C21E4">
              <w:rPr>
                <w:rFonts w:cstheme="minorHAnsi"/>
              </w:rPr>
              <w:t>, a leading figure in UK education, advocates the "3 Rs" for managing behaviour in classrooms:</w:t>
            </w:r>
          </w:p>
          <w:p w14:paraId="3E1F3260" w14:textId="77777777" w:rsidR="00E860E6" w:rsidRPr="003C21E4" w:rsidRDefault="00E860E6" w:rsidP="003C21E4">
            <w:pPr>
              <w:jc w:val="both"/>
              <w:rPr>
                <w:rFonts w:cstheme="minorHAnsi"/>
              </w:rPr>
            </w:pPr>
          </w:p>
          <w:p w14:paraId="6B576068" w14:textId="77777777" w:rsidR="003C21E4" w:rsidRDefault="003C21E4" w:rsidP="003C21E4">
            <w:pPr>
              <w:jc w:val="both"/>
              <w:rPr>
                <w:rFonts w:cstheme="minorHAnsi"/>
                <w:b/>
                <w:bCs/>
              </w:rPr>
            </w:pPr>
            <w:r w:rsidRPr="003C21E4">
              <w:rPr>
                <w:rFonts w:cstheme="minorHAnsi"/>
                <w:b/>
                <w:bCs/>
              </w:rPr>
              <w:t>Routines, Relationships, and Responses</w:t>
            </w:r>
          </w:p>
          <w:p w14:paraId="11C3C105" w14:textId="77777777" w:rsidR="00FB449D" w:rsidRPr="003C21E4" w:rsidRDefault="00FB449D" w:rsidP="003C21E4">
            <w:pPr>
              <w:jc w:val="both"/>
              <w:rPr>
                <w:rFonts w:cstheme="minorHAnsi"/>
                <w:b/>
                <w:bCs/>
              </w:rPr>
            </w:pPr>
          </w:p>
          <w:p w14:paraId="121A741D" w14:textId="77777777" w:rsidR="003C21E4" w:rsidRPr="003C21E4" w:rsidRDefault="003C21E4" w:rsidP="003C21E4">
            <w:pPr>
              <w:numPr>
                <w:ilvl w:val="0"/>
                <w:numId w:val="39"/>
              </w:numPr>
              <w:jc w:val="both"/>
              <w:rPr>
                <w:rFonts w:cstheme="minorHAnsi"/>
              </w:rPr>
            </w:pPr>
            <w:r w:rsidRPr="003C21E4">
              <w:rPr>
                <w:rFonts w:cstheme="minorHAnsi"/>
                <w:b/>
                <w:bCs/>
              </w:rPr>
              <w:t>Routines</w:t>
            </w:r>
            <w:r w:rsidRPr="003C21E4">
              <w:rPr>
                <w:rFonts w:cstheme="minorHAnsi"/>
              </w:rPr>
              <w:t>: Establishing clear, consistent routines helps create a predictable environment, reducing anxiety and disruptive behaviour.</w:t>
            </w:r>
          </w:p>
          <w:p w14:paraId="1BE5399B" w14:textId="77777777" w:rsidR="003C21E4" w:rsidRPr="003C21E4" w:rsidRDefault="003C21E4" w:rsidP="003C21E4">
            <w:pPr>
              <w:numPr>
                <w:ilvl w:val="0"/>
                <w:numId w:val="39"/>
              </w:numPr>
              <w:jc w:val="both"/>
              <w:rPr>
                <w:rFonts w:cstheme="minorHAnsi"/>
              </w:rPr>
            </w:pPr>
            <w:r w:rsidRPr="003C21E4">
              <w:rPr>
                <w:rFonts w:cstheme="minorHAnsi"/>
                <w:b/>
                <w:bCs/>
              </w:rPr>
              <w:t>Relationships</w:t>
            </w:r>
            <w:r w:rsidRPr="003C21E4">
              <w:rPr>
                <w:rFonts w:cstheme="minorHAnsi"/>
              </w:rPr>
              <w:t>: Building positive relationships with students fosters trust and respect, making it easier to manage behaviour.</w:t>
            </w:r>
          </w:p>
          <w:p w14:paraId="43DFA435" w14:textId="77777777" w:rsidR="003C21E4" w:rsidRPr="003C21E4" w:rsidRDefault="003C21E4" w:rsidP="003C21E4">
            <w:pPr>
              <w:numPr>
                <w:ilvl w:val="0"/>
                <w:numId w:val="39"/>
              </w:numPr>
              <w:jc w:val="both"/>
              <w:rPr>
                <w:rFonts w:cstheme="minorHAnsi"/>
              </w:rPr>
            </w:pPr>
            <w:r w:rsidRPr="003C21E4">
              <w:rPr>
                <w:rFonts w:cstheme="minorHAnsi"/>
                <w:b/>
                <w:bCs/>
              </w:rPr>
              <w:t>Responses</w:t>
            </w:r>
            <w:r w:rsidRPr="003C21E4">
              <w:rPr>
                <w:rFonts w:cstheme="minorHAnsi"/>
              </w:rPr>
              <w:t>: Consistent and proportionate responses to behaviour, both positive and negative, reinforce expectations and maintain order.</w:t>
            </w:r>
          </w:p>
          <w:p w14:paraId="5A5D50BC" w14:textId="77777777" w:rsidR="003C21E4" w:rsidRPr="00A33B75" w:rsidRDefault="003C21E4" w:rsidP="003C21E4">
            <w:pPr>
              <w:jc w:val="both"/>
              <w:rPr>
                <w:rFonts w:cstheme="minorHAnsi"/>
              </w:rPr>
            </w:pPr>
          </w:p>
          <w:p w14:paraId="75AB683B" w14:textId="62F7E01B" w:rsidR="003C21E4" w:rsidRPr="003C21E4" w:rsidRDefault="003C21E4" w:rsidP="003C21E4">
            <w:pPr>
              <w:jc w:val="both"/>
              <w:rPr>
                <w:rFonts w:cstheme="minorHAnsi"/>
              </w:rPr>
            </w:pPr>
            <w:r w:rsidRPr="003C21E4">
              <w:rPr>
                <w:rFonts w:cstheme="minorHAnsi"/>
              </w:rPr>
              <w:t>These principles are designed to create a structured and supportive classroom atmosphere.</w:t>
            </w:r>
          </w:p>
          <w:p w14:paraId="4FADD413" w14:textId="77777777" w:rsidR="0013180E" w:rsidRPr="00A33B75" w:rsidRDefault="0013180E" w:rsidP="005544EB">
            <w:pPr>
              <w:jc w:val="both"/>
              <w:rPr>
                <w:rFonts w:cstheme="minorHAnsi"/>
              </w:rPr>
            </w:pPr>
          </w:p>
          <w:p w14:paraId="62336929" w14:textId="3A3D352D" w:rsidR="00972ACA" w:rsidRPr="00A33B75" w:rsidRDefault="00972ACA" w:rsidP="00BB2906">
            <w:pPr>
              <w:shd w:val="clear" w:color="auto" w:fill="E7E6E6" w:themeFill="background2"/>
              <w:jc w:val="both"/>
              <w:rPr>
                <w:rFonts w:cstheme="minorHAnsi"/>
                <w:b/>
                <w:bCs/>
              </w:rPr>
            </w:pPr>
            <w:r w:rsidRPr="00A33B75">
              <w:rPr>
                <w:rFonts w:cstheme="minorHAnsi"/>
                <w:b/>
                <w:bCs/>
              </w:rPr>
              <w:t>Implement Effective Routines in a New Setting</w:t>
            </w:r>
            <w:r w:rsidR="00D35FA0">
              <w:rPr>
                <w:rFonts w:cstheme="minorHAnsi"/>
                <w:b/>
                <w:bCs/>
              </w:rPr>
              <w:t>:</w:t>
            </w:r>
          </w:p>
          <w:p w14:paraId="68A51F17" w14:textId="77777777" w:rsidR="002F1276" w:rsidRPr="00A33B75" w:rsidRDefault="002F1276" w:rsidP="005544EB">
            <w:pPr>
              <w:jc w:val="both"/>
              <w:rPr>
                <w:rFonts w:cstheme="minorHAnsi"/>
              </w:rPr>
            </w:pPr>
          </w:p>
          <w:p w14:paraId="7E499C44" w14:textId="60DC241F" w:rsidR="000C0BA1" w:rsidRPr="00A33B75" w:rsidRDefault="00972ACA" w:rsidP="005544EB">
            <w:pPr>
              <w:pStyle w:val="ListParagraph"/>
              <w:numPr>
                <w:ilvl w:val="0"/>
                <w:numId w:val="34"/>
              </w:numPr>
              <w:jc w:val="both"/>
              <w:rPr>
                <w:rFonts w:cstheme="minorHAnsi"/>
              </w:rPr>
            </w:pPr>
            <w:r w:rsidRPr="00A33B75">
              <w:rPr>
                <w:rFonts w:cstheme="minorHAnsi"/>
                <w:b/>
                <w:bCs/>
              </w:rPr>
              <w:t>Reinforce Routines Immediately:</w:t>
            </w:r>
            <w:r w:rsidRPr="00A33B75">
              <w:rPr>
                <w:rFonts w:cstheme="minorHAnsi"/>
              </w:rPr>
              <w:t xml:space="preserve"> Start the session by reinforcing the established routines or introducing your own if necessary. Make sure students understand what is expected of them, even in this one-off context. Use visual or verbal cues to reinforce these routines throughout the session.</w:t>
            </w:r>
          </w:p>
          <w:p w14:paraId="66AAF3C0" w14:textId="77777777" w:rsidR="005544EB" w:rsidRPr="00A33B75" w:rsidRDefault="005544EB" w:rsidP="005544EB">
            <w:pPr>
              <w:pStyle w:val="ListParagraph"/>
              <w:ind w:left="460"/>
              <w:jc w:val="both"/>
              <w:rPr>
                <w:rFonts w:cstheme="minorHAnsi"/>
              </w:rPr>
            </w:pPr>
          </w:p>
          <w:p w14:paraId="2AF5DA54" w14:textId="606BFB6A" w:rsidR="00972ACA" w:rsidRPr="00A33B75" w:rsidRDefault="00972ACA" w:rsidP="005544EB">
            <w:pPr>
              <w:pStyle w:val="ListParagraph"/>
              <w:numPr>
                <w:ilvl w:val="0"/>
                <w:numId w:val="32"/>
              </w:numPr>
              <w:jc w:val="both"/>
              <w:rPr>
                <w:rFonts w:cstheme="minorHAnsi"/>
              </w:rPr>
            </w:pPr>
            <w:r w:rsidRPr="00A33B75">
              <w:rPr>
                <w:rFonts w:cstheme="minorHAnsi"/>
                <w:b/>
                <w:bCs/>
              </w:rPr>
              <w:t>Adapt Quickly:</w:t>
            </w:r>
            <w:r w:rsidRPr="00A33B75">
              <w:rPr>
                <w:rFonts w:cstheme="minorHAnsi"/>
              </w:rPr>
              <w:t xml:space="preserve"> Be prepared to monitor how students are responding to the routines you introduce. If something isn’t working, adjust your approach swiftly to maintain order and engagement. Flexibility is key when you are unfamiliar with the group.</w:t>
            </w:r>
          </w:p>
          <w:p w14:paraId="48FFB80C" w14:textId="77777777" w:rsidR="005544EB" w:rsidRPr="00A33B75" w:rsidRDefault="005544EB" w:rsidP="005544EB">
            <w:pPr>
              <w:pStyle w:val="ListParagraph"/>
              <w:ind w:left="460"/>
              <w:jc w:val="both"/>
              <w:rPr>
                <w:rFonts w:cstheme="minorHAnsi"/>
              </w:rPr>
            </w:pPr>
          </w:p>
          <w:p w14:paraId="34C59CF6" w14:textId="789F2302" w:rsidR="00972ACA" w:rsidRPr="00A33B75" w:rsidRDefault="00972ACA" w:rsidP="005544EB">
            <w:pPr>
              <w:pStyle w:val="ListParagraph"/>
              <w:numPr>
                <w:ilvl w:val="0"/>
                <w:numId w:val="32"/>
              </w:numPr>
              <w:jc w:val="both"/>
              <w:rPr>
                <w:rFonts w:cstheme="minorHAnsi"/>
              </w:rPr>
            </w:pPr>
            <w:r w:rsidRPr="00A33B75">
              <w:rPr>
                <w:rFonts w:cstheme="minorHAnsi"/>
                <w:b/>
                <w:bCs/>
              </w:rPr>
              <w:t>Acknowledge Adherence to Routines:</w:t>
            </w:r>
            <w:r w:rsidRPr="00A33B75">
              <w:rPr>
                <w:rFonts w:cstheme="minorHAnsi"/>
              </w:rPr>
              <w:t xml:space="preserve"> Praise students who quickly adapt to your routines. This not only reinforces good behaviour but also helps you establish authority and rapport more quickly.</w:t>
            </w:r>
          </w:p>
          <w:p w14:paraId="1C23580B" w14:textId="77777777" w:rsidR="00972ACA" w:rsidRPr="00A33B75" w:rsidRDefault="00972ACA" w:rsidP="005544EB">
            <w:pPr>
              <w:jc w:val="both"/>
              <w:rPr>
                <w:rFonts w:cstheme="minorHAnsi"/>
              </w:rPr>
            </w:pPr>
          </w:p>
          <w:p w14:paraId="12F56D33" w14:textId="2EAB3F01" w:rsidR="00972ACA" w:rsidRPr="00A33B75" w:rsidRDefault="00972ACA" w:rsidP="004E56F0">
            <w:pPr>
              <w:shd w:val="clear" w:color="auto" w:fill="E7E6E6" w:themeFill="background2"/>
              <w:jc w:val="both"/>
              <w:rPr>
                <w:rFonts w:cstheme="minorHAnsi"/>
                <w:b/>
                <w:bCs/>
              </w:rPr>
            </w:pPr>
            <w:r w:rsidRPr="00A33B75">
              <w:rPr>
                <w:rFonts w:cstheme="minorHAnsi"/>
                <w:b/>
                <w:bCs/>
              </w:rPr>
              <w:t>Engage Students Actively:</w:t>
            </w:r>
          </w:p>
          <w:p w14:paraId="1184D829" w14:textId="77777777" w:rsidR="002F1276" w:rsidRPr="00A33B75" w:rsidRDefault="002F1276" w:rsidP="005544EB">
            <w:pPr>
              <w:jc w:val="both"/>
              <w:rPr>
                <w:rFonts w:cstheme="minorHAnsi"/>
              </w:rPr>
            </w:pPr>
          </w:p>
          <w:p w14:paraId="6C6AF0C7" w14:textId="4FA2BCD7" w:rsidR="00972ACA" w:rsidRPr="00A33B75" w:rsidRDefault="00972ACA" w:rsidP="005544EB">
            <w:pPr>
              <w:pStyle w:val="ListParagraph"/>
              <w:numPr>
                <w:ilvl w:val="0"/>
                <w:numId w:val="33"/>
              </w:numPr>
              <w:jc w:val="both"/>
              <w:rPr>
                <w:rFonts w:cstheme="minorHAnsi"/>
              </w:rPr>
            </w:pPr>
            <w:r w:rsidRPr="00A33B75">
              <w:rPr>
                <w:rFonts w:cstheme="minorHAnsi"/>
                <w:b/>
                <w:bCs/>
              </w:rPr>
              <w:t>Dynamic and Interactive Content:</w:t>
            </w:r>
            <w:r w:rsidRPr="00A33B75">
              <w:rPr>
                <w:rFonts w:cstheme="minorHAnsi"/>
              </w:rPr>
              <w:t xml:space="preserve"> Use dynamic teaching methods that immediately engage students. </w:t>
            </w:r>
            <w:proofErr w:type="spellStart"/>
            <w:r w:rsidR="00D91C37">
              <w:rPr>
                <w:rFonts w:cstheme="minorHAnsi"/>
              </w:rPr>
              <w:t>O</w:t>
            </w:r>
            <w:r w:rsidRPr="00A33B75">
              <w:rPr>
                <w:rFonts w:cstheme="minorHAnsi"/>
              </w:rPr>
              <w:t>pt</w:t>
            </w:r>
            <w:proofErr w:type="spellEnd"/>
            <w:r w:rsidRPr="00A33B75">
              <w:rPr>
                <w:rFonts w:cstheme="minorHAnsi"/>
              </w:rPr>
              <w:t xml:space="preserve"> for interactive activities that keep students involved and focused. This reduces the likelihood of behavioural issues.</w:t>
            </w:r>
          </w:p>
          <w:p w14:paraId="01C3C405" w14:textId="77777777" w:rsidR="005544EB" w:rsidRPr="00A33B75" w:rsidRDefault="005544EB" w:rsidP="005544EB">
            <w:pPr>
              <w:pStyle w:val="ListParagraph"/>
              <w:jc w:val="both"/>
              <w:rPr>
                <w:rFonts w:cstheme="minorHAnsi"/>
              </w:rPr>
            </w:pPr>
          </w:p>
          <w:p w14:paraId="5DA3E56C" w14:textId="7B8C11FB" w:rsidR="00972ACA" w:rsidRPr="00A33B75" w:rsidRDefault="00972ACA" w:rsidP="005544EB">
            <w:pPr>
              <w:pStyle w:val="ListParagraph"/>
              <w:numPr>
                <w:ilvl w:val="0"/>
                <w:numId w:val="33"/>
              </w:numPr>
              <w:jc w:val="both"/>
              <w:rPr>
                <w:rFonts w:cstheme="minorHAnsi"/>
              </w:rPr>
            </w:pPr>
            <w:r w:rsidRPr="00A33B75">
              <w:rPr>
                <w:rFonts w:cstheme="minorHAnsi"/>
                <w:b/>
                <w:bCs/>
              </w:rPr>
              <w:t>Pacing and Differentiation on the Fly:</w:t>
            </w:r>
            <w:r w:rsidRPr="00A33B75">
              <w:rPr>
                <w:rFonts w:cstheme="minorHAnsi"/>
              </w:rPr>
              <w:t xml:space="preserve"> Keep the session moving at a brisk pace to maintain momentum and minimize opportunities for misbehaviour. Be ready to differentiate instruction on the spot to cater to the varying needs of students, even if you don’t know them well.</w:t>
            </w:r>
          </w:p>
          <w:p w14:paraId="13E32085" w14:textId="77777777" w:rsidR="005544EB" w:rsidRPr="00A33B75" w:rsidRDefault="005544EB" w:rsidP="005544EB">
            <w:pPr>
              <w:jc w:val="both"/>
              <w:rPr>
                <w:rFonts w:cstheme="minorHAnsi"/>
              </w:rPr>
            </w:pPr>
          </w:p>
          <w:p w14:paraId="73A5460F" w14:textId="6CFDB260" w:rsidR="00972ACA" w:rsidRPr="00A33B75" w:rsidRDefault="00972ACA" w:rsidP="005544EB">
            <w:pPr>
              <w:pStyle w:val="ListParagraph"/>
              <w:numPr>
                <w:ilvl w:val="0"/>
                <w:numId w:val="33"/>
              </w:numPr>
              <w:jc w:val="both"/>
              <w:rPr>
                <w:rFonts w:cstheme="minorHAnsi"/>
              </w:rPr>
            </w:pPr>
            <w:r w:rsidRPr="00A33B75">
              <w:rPr>
                <w:rFonts w:cstheme="minorHAnsi"/>
                <w:b/>
                <w:bCs/>
              </w:rPr>
              <w:t>Immediate Adaptation:</w:t>
            </w:r>
            <w:r w:rsidRPr="00A33B75">
              <w:rPr>
                <w:rFonts w:cstheme="minorHAnsi"/>
              </w:rPr>
              <w:t xml:space="preserve"> If you notice that certain activities are not resonating with the students, be ready to pivot. Having a backup plan or alternative activities prepared can be extremely useful in maintaining engagement.</w:t>
            </w:r>
          </w:p>
          <w:p w14:paraId="267DA7E2" w14:textId="77777777" w:rsidR="00972ACA" w:rsidRPr="00A33B75" w:rsidRDefault="00972ACA" w:rsidP="005544EB">
            <w:pPr>
              <w:jc w:val="both"/>
              <w:rPr>
                <w:rFonts w:cstheme="minorHAnsi"/>
              </w:rPr>
            </w:pPr>
          </w:p>
          <w:p w14:paraId="3D9E5B73" w14:textId="0B7119EA" w:rsidR="00972ACA" w:rsidRPr="00A33B75" w:rsidRDefault="00972ACA" w:rsidP="004E56F0">
            <w:pPr>
              <w:shd w:val="clear" w:color="auto" w:fill="E7E6E6" w:themeFill="background2"/>
              <w:jc w:val="both"/>
              <w:rPr>
                <w:rFonts w:cstheme="minorHAnsi"/>
                <w:b/>
                <w:bCs/>
              </w:rPr>
            </w:pPr>
            <w:r w:rsidRPr="00A33B75">
              <w:rPr>
                <w:rFonts w:cstheme="minorHAnsi"/>
                <w:b/>
                <w:bCs/>
              </w:rPr>
              <w:t>Apply Consistent and Proportionate Responses:</w:t>
            </w:r>
          </w:p>
          <w:p w14:paraId="3CE27A7D" w14:textId="77777777" w:rsidR="002F1276" w:rsidRPr="00A33B75" w:rsidRDefault="002F1276" w:rsidP="005544EB">
            <w:pPr>
              <w:jc w:val="both"/>
              <w:rPr>
                <w:rFonts w:cstheme="minorHAnsi"/>
              </w:rPr>
            </w:pPr>
          </w:p>
          <w:p w14:paraId="7F271627" w14:textId="154E1D51" w:rsidR="00972ACA" w:rsidRPr="00A33B75" w:rsidRDefault="00972ACA" w:rsidP="005544EB">
            <w:pPr>
              <w:pStyle w:val="ListParagraph"/>
              <w:numPr>
                <w:ilvl w:val="0"/>
                <w:numId w:val="35"/>
              </w:numPr>
              <w:jc w:val="both"/>
              <w:rPr>
                <w:rFonts w:cstheme="minorHAnsi"/>
              </w:rPr>
            </w:pPr>
            <w:r w:rsidRPr="00A33B75">
              <w:rPr>
                <w:rFonts w:cstheme="minorHAnsi"/>
                <w:b/>
                <w:bCs/>
              </w:rPr>
              <w:t>Immediate and Clear Responses:</w:t>
            </w:r>
            <w:r w:rsidRPr="00A33B75">
              <w:rPr>
                <w:rFonts w:cstheme="minorHAnsi"/>
              </w:rPr>
              <w:t xml:space="preserve"> </w:t>
            </w:r>
            <w:r w:rsidR="008B61D9" w:rsidRPr="00A33B75">
              <w:rPr>
                <w:rFonts w:cstheme="minorHAnsi"/>
              </w:rPr>
              <w:t xml:space="preserve">Ensure </w:t>
            </w:r>
            <w:r w:rsidRPr="00A33B75">
              <w:rPr>
                <w:rFonts w:cstheme="minorHAnsi"/>
              </w:rPr>
              <w:t>that your responses to both positive and negative behaviour are immediate and clear. This helps reinforce your expectations quickly. Use non-verbal cues where possible to manage behaviour without disrupting the flow of the lesson.</w:t>
            </w:r>
          </w:p>
          <w:p w14:paraId="127C6AC0" w14:textId="77777777" w:rsidR="005544EB" w:rsidRPr="00A33B75" w:rsidRDefault="005544EB" w:rsidP="005544EB">
            <w:pPr>
              <w:ind w:left="360"/>
              <w:jc w:val="both"/>
              <w:rPr>
                <w:rFonts w:cstheme="minorHAnsi"/>
              </w:rPr>
            </w:pPr>
          </w:p>
          <w:p w14:paraId="1989CC08" w14:textId="77C6175A" w:rsidR="00972ACA" w:rsidRPr="00A33B75" w:rsidRDefault="00972ACA" w:rsidP="005544EB">
            <w:pPr>
              <w:pStyle w:val="ListParagraph"/>
              <w:numPr>
                <w:ilvl w:val="0"/>
                <w:numId w:val="35"/>
              </w:numPr>
              <w:jc w:val="both"/>
              <w:rPr>
                <w:rFonts w:cstheme="minorHAnsi"/>
              </w:rPr>
            </w:pPr>
            <w:r w:rsidRPr="00A33B75">
              <w:rPr>
                <w:rFonts w:cstheme="minorHAnsi"/>
                <w:b/>
                <w:bCs/>
              </w:rPr>
              <w:t>Collaborate with Support Staff for Continuity:</w:t>
            </w:r>
            <w:r w:rsidRPr="00A33B75">
              <w:rPr>
                <w:rFonts w:cstheme="minorHAnsi"/>
              </w:rPr>
              <w:t xml:space="preserve"> Work closely with any classroom assistants or regular staff to apply consequences or rewards that align with the students’ usual experiences. This consistency helps maintain classroom norms, even when you are a new presence.</w:t>
            </w:r>
          </w:p>
          <w:p w14:paraId="704A6FC8" w14:textId="77777777" w:rsidR="005544EB" w:rsidRPr="00A33B75" w:rsidRDefault="005544EB" w:rsidP="005544EB">
            <w:pPr>
              <w:jc w:val="both"/>
              <w:rPr>
                <w:rFonts w:cstheme="minorHAnsi"/>
              </w:rPr>
            </w:pPr>
          </w:p>
          <w:p w14:paraId="56651E1B" w14:textId="40587057" w:rsidR="00972ACA" w:rsidRPr="00A33B75" w:rsidRDefault="00972ACA" w:rsidP="005544EB">
            <w:pPr>
              <w:pStyle w:val="ListParagraph"/>
              <w:numPr>
                <w:ilvl w:val="0"/>
                <w:numId w:val="35"/>
              </w:numPr>
              <w:jc w:val="both"/>
              <w:rPr>
                <w:rFonts w:cstheme="minorHAnsi"/>
              </w:rPr>
            </w:pPr>
            <w:r w:rsidRPr="00A33B75">
              <w:rPr>
                <w:rFonts w:cstheme="minorHAnsi"/>
                <w:b/>
                <w:bCs/>
              </w:rPr>
              <w:t>Use the School’s Behaviour Policies:</w:t>
            </w:r>
            <w:r w:rsidRPr="00A33B75">
              <w:rPr>
                <w:rFonts w:cstheme="minorHAnsi"/>
              </w:rPr>
              <w:t xml:space="preserve"> Familiari</w:t>
            </w:r>
            <w:r w:rsidR="00E029B9">
              <w:rPr>
                <w:rFonts w:cstheme="minorHAnsi"/>
              </w:rPr>
              <w:t>s</w:t>
            </w:r>
            <w:r w:rsidRPr="00A33B75">
              <w:rPr>
                <w:rFonts w:cstheme="minorHAnsi"/>
              </w:rPr>
              <w:t>e yourself with the school’s behaviour policies and ensure that your approach aligns with these. This not only ensures consistency but also gives you a framework within which to operate.</w:t>
            </w:r>
          </w:p>
          <w:p w14:paraId="7053D87E" w14:textId="77777777" w:rsidR="001003A4" w:rsidRPr="00A33B75" w:rsidRDefault="004A724A" w:rsidP="005544EB">
            <w:pPr>
              <w:spacing w:after="160" w:line="259" w:lineRule="auto"/>
              <w:jc w:val="both"/>
              <w:rPr>
                <w:rFonts w:cstheme="minorHAnsi"/>
                <w:color w:val="7030A0"/>
              </w:rPr>
            </w:pPr>
            <w:r w:rsidRPr="00A33B75">
              <w:rPr>
                <w:rFonts w:cstheme="minorHAnsi"/>
                <w:color w:val="7030A0"/>
              </w:rPr>
              <w:t xml:space="preserve"> </w:t>
            </w:r>
          </w:p>
          <w:p w14:paraId="7DFCB3DF" w14:textId="0A061108" w:rsidR="00C05C31" w:rsidRPr="00A33B75" w:rsidRDefault="00C05C31" w:rsidP="00C05C31">
            <w:pPr>
              <w:shd w:val="clear" w:color="auto" w:fill="E7E6E6" w:themeFill="background2"/>
              <w:jc w:val="both"/>
              <w:rPr>
                <w:rFonts w:cstheme="minorHAnsi"/>
                <w:b/>
                <w:bCs/>
              </w:rPr>
            </w:pPr>
            <w:r w:rsidRPr="00A33B75">
              <w:rPr>
                <w:rFonts w:cstheme="minorHAnsi"/>
                <w:b/>
                <w:bCs/>
              </w:rPr>
              <w:t>De-escalate issues Quickly</w:t>
            </w:r>
          </w:p>
          <w:p w14:paraId="04C687BD" w14:textId="77777777" w:rsidR="009C6978" w:rsidRPr="00A33B75" w:rsidRDefault="009C6978" w:rsidP="00C05C31">
            <w:pPr>
              <w:spacing w:after="160" w:line="259" w:lineRule="auto"/>
              <w:jc w:val="both"/>
              <w:rPr>
                <w:rFonts w:cstheme="minorHAnsi"/>
                <w:b/>
                <w:bCs/>
              </w:rPr>
            </w:pPr>
          </w:p>
          <w:p w14:paraId="4F701A28" w14:textId="6D021AAE" w:rsidR="00C05C31" w:rsidRPr="00C05C31" w:rsidRDefault="00C05C31" w:rsidP="00C05C31">
            <w:pPr>
              <w:spacing w:after="160" w:line="259" w:lineRule="auto"/>
              <w:jc w:val="both"/>
              <w:rPr>
                <w:rFonts w:cstheme="minorHAnsi"/>
              </w:rPr>
            </w:pPr>
            <w:r w:rsidRPr="00C05C31">
              <w:rPr>
                <w:rFonts w:cstheme="minorHAnsi"/>
                <w:b/>
                <w:bCs/>
              </w:rPr>
              <w:t xml:space="preserve">De-escalation techniques are essential for managing conflict and preventing situations from escalating into serious disruptions. </w:t>
            </w:r>
          </w:p>
          <w:p w14:paraId="2A8AF130" w14:textId="73C7087E" w:rsidR="00DC06C2" w:rsidRPr="00A33B75" w:rsidRDefault="00C05C31" w:rsidP="00526ECF">
            <w:pPr>
              <w:pStyle w:val="ListParagraph"/>
              <w:numPr>
                <w:ilvl w:val="0"/>
                <w:numId w:val="41"/>
              </w:numPr>
              <w:jc w:val="both"/>
              <w:rPr>
                <w:rFonts w:cstheme="minorHAnsi"/>
              </w:rPr>
            </w:pPr>
            <w:r w:rsidRPr="00A33B75">
              <w:rPr>
                <w:rFonts w:cstheme="minorHAnsi"/>
                <w:b/>
                <w:bCs/>
              </w:rPr>
              <w:t>Stay Calm and Composed</w:t>
            </w:r>
          </w:p>
          <w:p w14:paraId="6296DB49" w14:textId="3E8D395C" w:rsidR="00DC06C2" w:rsidRPr="00A33B75" w:rsidRDefault="00C05C31" w:rsidP="00526ECF">
            <w:pPr>
              <w:pStyle w:val="ListParagraph"/>
              <w:jc w:val="both"/>
              <w:rPr>
                <w:rFonts w:cstheme="minorHAnsi"/>
              </w:rPr>
            </w:pPr>
            <w:r w:rsidRPr="00A33B75">
              <w:rPr>
                <w:rFonts w:cstheme="minorHAnsi"/>
              </w:rPr>
              <w:t>Maintain a Neutral Demeanour: Keep your voice steady, your facial expression neutral, and your body language open. This helps to defuse tension and signals that you are in control.</w:t>
            </w:r>
          </w:p>
          <w:p w14:paraId="29BE7196" w14:textId="228850F7" w:rsidR="00C05C31" w:rsidRPr="00A33B75" w:rsidRDefault="00C05C31" w:rsidP="00DC06C2">
            <w:pPr>
              <w:pStyle w:val="ListParagraph"/>
              <w:jc w:val="both"/>
              <w:rPr>
                <w:rFonts w:cstheme="minorHAnsi"/>
              </w:rPr>
            </w:pPr>
            <w:r w:rsidRPr="00A33B75">
              <w:rPr>
                <w:rFonts w:cstheme="minorHAnsi"/>
              </w:rPr>
              <w:t>Breathe Slowly: Deep, slow breaths help you stay calm and can have a calming effect on the student.</w:t>
            </w:r>
          </w:p>
          <w:p w14:paraId="3114BADC" w14:textId="77777777" w:rsidR="00DC06C2" w:rsidRPr="00A33B75" w:rsidRDefault="00DC06C2" w:rsidP="00DC06C2">
            <w:pPr>
              <w:pStyle w:val="ListParagraph"/>
              <w:jc w:val="both"/>
              <w:rPr>
                <w:rFonts w:cstheme="minorHAnsi"/>
              </w:rPr>
            </w:pPr>
          </w:p>
          <w:p w14:paraId="4701939A" w14:textId="6C47BB40" w:rsidR="00DC06C2" w:rsidRPr="00A33B75" w:rsidRDefault="00C05C31" w:rsidP="00526ECF">
            <w:pPr>
              <w:pStyle w:val="ListParagraph"/>
              <w:numPr>
                <w:ilvl w:val="0"/>
                <w:numId w:val="41"/>
              </w:numPr>
              <w:jc w:val="both"/>
              <w:rPr>
                <w:rFonts w:cstheme="minorHAnsi"/>
              </w:rPr>
            </w:pPr>
            <w:r w:rsidRPr="00A33B75">
              <w:rPr>
                <w:rFonts w:cstheme="minorHAnsi"/>
                <w:b/>
                <w:bCs/>
              </w:rPr>
              <w:t>Give Space and Time</w:t>
            </w:r>
          </w:p>
          <w:p w14:paraId="2DD11DF3" w14:textId="738DE4DF" w:rsidR="00DC06C2" w:rsidRPr="00A33B75" w:rsidRDefault="00C05C31" w:rsidP="00526ECF">
            <w:pPr>
              <w:pStyle w:val="ListParagraph"/>
              <w:jc w:val="both"/>
              <w:rPr>
                <w:rFonts w:cstheme="minorHAnsi"/>
              </w:rPr>
            </w:pPr>
            <w:r w:rsidRPr="00A33B75">
              <w:rPr>
                <w:rFonts w:cstheme="minorHAnsi"/>
              </w:rPr>
              <w:t>Allow Physical Space: If a student is visibly upset or angry, give them some physical space. Standing too close can feel confrontational and escalate the situation.</w:t>
            </w:r>
          </w:p>
          <w:p w14:paraId="60546CE7" w14:textId="359DAE7A" w:rsidR="00C05C31" w:rsidRPr="00A33B75" w:rsidRDefault="00C05C31" w:rsidP="00526ECF">
            <w:pPr>
              <w:pStyle w:val="ListParagraph"/>
              <w:jc w:val="both"/>
              <w:rPr>
                <w:rFonts w:cstheme="minorHAnsi"/>
              </w:rPr>
            </w:pPr>
            <w:r w:rsidRPr="00A33B75">
              <w:rPr>
                <w:rFonts w:cstheme="minorHAnsi"/>
              </w:rPr>
              <w:t>Pause Before Responding: Take a moment before responding to gather your thoughts and prevent a knee-jerk reaction that could make things worse.</w:t>
            </w:r>
          </w:p>
          <w:p w14:paraId="6969E64A" w14:textId="77777777" w:rsidR="00526ECF" w:rsidRPr="00A33B75" w:rsidRDefault="00526ECF" w:rsidP="00526ECF">
            <w:pPr>
              <w:pStyle w:val="ListParagraph"/>
              <w:jc w:val="both"/>
              <w:rPr>
                <w:rFonts w:cstheme="minorHAnsi"/>
              </w:rPr>
            </w:pPr>
          </w:p>
          <w:p w14:paraId="1F1F126B" w14:textId="77777777" w:rsidR="00526ECF" w:rsidRPr="00A33B75" w:rsidRDefault="00526ECF" w:rsidP="00526ECF">
            <w:pPr>
              <w:pStyle w:val="ListParagraph"/>
              <w:numPr>
                <w:ilvl w:val="0"/>
                <w:numId w:val="42"/>
              </w:numPr>
              <w:jc w:val="both"/>
              <w:rPr>
                <w:rFonts w:cstheme="minorHAnsi"/>
              </w:rPr>
            </w:pPr>
            <w:r w:rsidRPr="00A33B75">
              <w:rPr>
                <w:rFonts w:cstheme="minorHAnsi"/>
                <w:b/>
                <w:bCs/>
              </w:rPr>
              <w:t>Use Non-Threatening Language</w:t>
            </w:r>
          </w:p>
          <w:p w14:paraId="06126286" w14:textId="77777777" w:rsidR="00526ECF" w:rsidRPr="00A33B75" w:rsidRDefault="00526ECF" w:rsidP="00526ECF">
            <w:pPr>
              <w:pStyle w:val="ListParagraph"/>
              <w:jc w:val="both"/>
              <w:rPr>
                <w:rFonts w:cstheme="minorHAnsi"/>
              </w:rPr>
            </w:pPr>
            <w:r w:rsidRPr="00A33B75">
              <w:rPr>
                <w:rFonts w:cstheme="minorHAnsi"/>
              </w:rPr>
              <w:t>Avoid Commands: Instead of telling a student what to do, try offering choices or asking open-ended questions. For example, “Would you like to talk about this now or after class?”</w:t>
            </w:r>
          </w:p>
          <w:p w14:paraId="0A5A6562" w14:textId="77777777" w:rsidR="00526ECF" w:rsidRPr="00A33B75" w:rsidRDefault="00526ECF" w:rsidP="00526ECF">
            <w:pPr>
              <w:pStyle w:val="ListParagraph"/>
              <w:jc w:val="both"/>
              <w:rPr>
                <w:rFonts w:cstheme="minorHAnsi"/>
              </w:rPr>
            </w:pPr>
            <w:r w:rsidRPr="00A33B75">
              <w:rPr>
                <w:rFonts w:cstheme="minorHAnsi"/>
              </w:rPr>
              <w:t>Lower Your Voice: Speaking softly can encourage the student to calm down and listen more carefully. It can also reduce the overall tension.</w:t>
            </w:r>
          </w:p>
          <w:p w14:paraId="0E1AC91F" w14:textId="77777777" w:rsidR="00526ECF" w:rsidRPr="00A33B75" w:rsidRDefault="00526ECF" w:rsidP="00526ECF">
            <w:pPr>
              <w:pStyle w:val="ListParagraph"/>
              <w:jc w:val="both"/>
              <w:rPr>
                <w:rFonts w:cstheme="minorHAnsi"/>
              </w:rPr>
            </w:pPr>
          </w:p>
          <w:p w14:paraId="48F004A4" w14:textId="1EB48338" w:rsidR="00526ECF" w:rsidRPr="00A33B75" w:rsidRDefault="00526ECF" w:rsidP="00526ECF">
            <w:pPr>
              <w:pStyle w:val="ListParagraph"/>
              <w:numPr>
                <w:ilvl w:val="0"/>
                <w:numId w:val="42"/>
              </w:numPr>
              <w:jc w:val="both"/>
              <w:rPr>
                <w:rFonts w:cstheme="minorHAnsi"/>
              </w:rPr>
            </w:pPr>
            <w:r w:rsidRPr="00A33B75">
              <w:rPr>
                <w:rFonts w:cstheme="minorHAnsi"/>
                <w:b/>
                <w:bCs/>
              </w:rPr>
              <w:t>Acknowledge Feelings</w:t>
            </w:r>
          </w:p>
          <w:p w14:paraId="3AEEEF94" w14:textId="77777777" w:rsidR="00526ECF" w:rsidRPr="00A33B75" w:rsidRDefault="00526ECF" w:rsidP="00526ECF">
            <w:pPr>
              <w:pStyle w:val="ListParagraph"/>
              <w:jc w:val="both"/>
              <w:rPr>
                <w:rFonts w:cstheme="minorHAnsi"/>
              </w:rPr>
            </w:pPr>
            <w:r w:rsidRPr="00A33B75">
              <w:rPr>
                <w:rFonts w:cstheme="minorHAnsi"/>
              </w:rPr>
              <w:t>Show Empathy: Acknowledge the student’s feelings without necessarily agreeing with their behaviour. For example, “I can see that you’re really upset right now.”</w:t>
            </w:r>
          </w:p>
          <w:p w14:paraId="7B69DF19" w14:textId="77777777" w:rsidR="00526ECF" w:rsidRPr="00A33B75" w:rsidRDefault="00526ECF" w:rsidP="00526ECF">
            <w:pPr>
              <w:pStyle w:val="ListParagraph"/>
              <w:jc w:val="both"/>
              <w:rPr>
                <w:rFonts w:cstheme="minorHAnsi"/>
              </w:rPr>
            </w:pPr>
            <w:r w:rsidRPr="00A33B75">
              <w:rPr>
                <w:rFonts w:cstheme="minorHAnsi"/>
              </w:rPr>
              <w:t>Validate Their Experience: Let the student know that their feelings are valid. This can reduce their need to prove their point through continued outbursts.</w:t>
            </w:r>
          </w:p>
          <w:p w14:paraId="57120961" w14:textId="77777777" w:rsidR="00526ECF" w:rsidRPr="00A33B75" w:rsidRDefault="00526ECF" w:rsidP="00526ECF">
            <w:pPr>
              <w:pStyle w:val="ListParagraph"/>
              <w:jc w:val="both"/>
              <w:rPr>
                <w:rFonts w:cstheme="minorHAnsi"/>
              </w:rPr>
            </w:pPr>
          </w:p>
          <w:p w14:paraId="27A0B639" w14:textId="34A27292" w:rsidR="00526ECF" w:rsidRPr="00A33B75" w:rsidRDefault="00526ECF" w:rsidP="00526ECF">
            <w:pPr>
              <w:pStyle w:val="ListParagraph"/>
              <w:numPr>
                <w:ilvl w:val="0"/>
                <w:numId w:val="42"/>
              </w:numPr>
              <w:jc w:val="both"/>
              <w:rPr>
                <w:rFonts w:cstheme="minorHAnsi"/>
              </w:rPr>
            </w:pPr>
            <w:r w:rsidRPr="00A33B75">
              <w:rPr>
                <w:rFonts w:cstheme="minorHAnsi"/>
                <w:b/>
                <w:bCs/>
              </w:rPr>
              <w:t>Redirect the Focus</w:t>
            </w:r>
          </w:p>
          <w:p w14:paraId="5B7B7129" w14:textId="77777777" w:rsidR="00526ECF" w:rsidRPr="00A33B75" w:rsidRDefault="00526ECF" w:rsidP="00526ECF">
            <w:pPr>
              <w:pStyle w:val="ListParagraph"/>
              <w:jc w:val="both"/>
              <w:rPr>
                <w:rFonts w:cstheme="minorHAnsi"/>
              </w:rPr>
            </w:pPr>
            <w:r w:rsidRPr="00A33B75">
              <w:rPr>
                <w:rFonts w:cstheme="minorHAnsi"/>
              </w:rPr>
              <w:t>Shift Attention: Calmly redirect the student’s attention to something neutral or positive. For example, discuss their favourite subject or a recent achievement to break the cycle of negative thinking.</w:t>
            </w:r>
          </w:p>
          <w:p w14:paraId="29B12489" w14:textId="77777777" w:rsidR="00526ECF" w:rsidRPr="00A33B75" w:rsidRDefault="00526ECF" w:rsidP="00526ECF">
            <w:pPr>
              <w:pStyle w:val="ListParagraph"/>
              <w:jc w:val="both"/>
              <w:rPr>
                <w:rFonts w:cstheme="minorHAnsi"/>
              </w:rPr>
            </w:pPr>
            <w:r w:rsidRPr="00A33B75">
              <w:rPr>
                <w:rFonts w:cstheme="minorHAnsi"/>
              </w:rPr>
              <w:t>Offer a Task: Give the student something to do, like helping with classroom tasks. This can distract them from the conflict and refocus their energy.</w:t>
            </w:r>
          </w:p>
          <w:p w14:paraId="1062BDDB" w14:textId="77777777" w:rsidR="00021AF7" w:rsidRPr="00A33B75" w:rsidRDefault="00021AF7" w:rsidP="00526ECF">
            <w:pPr>
              <w:pStyle w:val="ListParagraph"/>
              <w:jc w:val="both"/>
              <w:rPr>
                <w:rFonts w:cstheme="minorHAnsi"/>
              </w:rPr>
            </w:pPr>
          </w:p>
          <w:p w14:paraId="29C97E78" w14:textId="77777777" w:rsidR="00174165" w:rsidRPr="00A33B75" w:rsidRDefault="00174165" w:rsidP="00174165">
            <w:pPr>
              <w:pStyle w:val="ListParagraph"/>
              <w:numPr>
                <w:ilvl w:val="0"/>
                <w:numId w:val="43"/>
              </w:numPr>
              <w:jc w:val="both"/>
              <w:rPr>
                <w:rFonts w:cstheme="minorHAnsi"/>
              </w:rPr>
            </w:pPr>
            <w:r w:rsidRPr="00A33B75">
              <w:rPr>
                <w:rFonts w:cstheme="minorHAnsi"/>
                <w:b/>
                <w:bCs/>
              </w:rPr>
              <w:t>Provide an Exit Strategy</w:t>
            </w:r>
          </w:p>
          <w:p w14:paraId="32057957" w14:textId="77777777" w:rsidR="00174165" w:rsidRPr="00A33B75" w:rsidRDefault="00174165" w:rsidP="00174165">
            <w:pPr>
              <w:pStyle w:val="ListParagraph"/>
              <w:jc w:val="both"/>
              <w:rPr>
                <w:rFonts w:cstheme="minorHAnsi"/>
              </w:rPr>
            </w:pPr>
            <w:r w:rsidRPr="00A33B75">
              <w:rPr>
                <w:rFonts w:cstheme="minorHAnsi"/>
              </w:rPr>
              <w:t>Offer a Break: If the situation is escalating, suggest that the student take a short break. A brief walk or a few minutes in a quiet space can help them regain composure.</w:t>
            </w:r>
          </w:p>
          <w:p w14:paraId="170CDDD8" w14:textId="77777777" w:rsidR="00174165" w:rsidRPr="00A33B75" w:rsidRDefault="00174165" w:rsidP="00174165">
            <w:pPr>
              <w:pStyle w:val="ListParagraph"/>
              <w:jc w:val="both"/>
              <w:rPr>
                <w:rFonts w:cstheme="minorHAnsi"/>
              </w:rPr>
            </w:pPr>
            <w:r w:rsidRPr="00A33B75">
              <w:rPr>
                <w:rFonts w:cstheme="minorHAnsi"/>
              </w:rPr>
              <w:t>Private Conversation: If possible, move the conversation to a private setting. This reduces the pressure of performing for peers and can lead to a more honest and calm discussion.</w:t>
            </w:r>
          </w:p>
          <w:p w14:paraId="762BEAD6" w14:textId="77777777" w:rsidR="00174165" w:rsidRPr="00A33B75" w:rsidRDefault="00174165" w:rsidP="00174165">
            <w:pPr>
              <w:pStyle w:val="ListParagraph"/>
              <w:jc w:val="both"/>
              <w:rPr>
                <w:rFonts w:cstheme="minorHAnsi"/>
              </w:rPr>
            </w:pPr>
          </w:p>
          <w:p w14:paraId="63A755C6" w14:textId="62587275" w:rsidR="00174165" w:rsidRPr="00A33B75" w:rsidRDefault="00174165" w:rsidP="00174165">
            <w:pPr>
              <w:pStyle w:val="ListParagraph"/>
              <w:numPr>
                <w:ilvl w:val="0"/>
                <w:numId w:val="43"/>
              </w:numPr>
              <w:jc w:val="both"/>
              <w:rPr>
                <w:rFonts w:cstheme="minorHAnsi"/>
              </w:rPr>
            </w:pPr>
            <w:r w:rsidRPr="00A33B75">
              <w:rPr>
                <w:rFonts w:cstheme="minorHAnsi"/>
                <w:b/>
                <w:bCs/>
              </w:rPr>
              <w:t>Use Reflective Listening</w:t>
            </w:r>
          </w:p>
          <w:p w14:paraId="7DF3146C" w14:textId="0DDD0902" w:rsidR="00174165" w:rsidRPr="00174165" w:rsidRDefault="00174165" w:rsidP="00174165">
            <w:pPr>
              <w:pStyle w:val="ListParagraph"/>
              <w:jc w:val="both"/>
              <w:rPr>
                <w:rFonts w:cstheme="minorHAnsi"/>
              </w:rPr>
            </w:pPr>
            <w:r w:rsidRPr="00A33B75">
              <w:rPr>
                <w:rFonts w:cstheme="minorHAnsi"/>
              </w:rPr>
              <w:t>Paraphrase Their Words: Repeat back what the student says in your own words to show that you are listening and understanding. For example, “So you’re feeling frustrated because...”</w:t>
            </w:r>
          </w:p>
          <w:p w14:paraId="71637455" w14:textId="77777777" w:rsidR="00174165" w:rsidRPr="00A33B75" w:rsidRDefault="00174165" w:rsidP="00174165">
            <w:pPr>
              <w:pStyle w:val="ListParagraph"/>
              <w:jc w:val="both"/>
              <w:rPr>
                <w:rFonts w:cstheme="minorHAnsi"/>
              </w:rPr>
            </w:pPr>
            <w:r w:rsidRPr="00A33B75">
              <w:rPr>
                <w:rFonts w:cstheme="minorHAnsi"/>
              </w:rPr>
              <w:t>Ask Clarifying Questions: Encourage the student to elaborate on their feelings or thoughts. This can help them process their emotions and feel heard.</w:t>
            </w:r>
          </w:p>
          <w:p w14:paraId="0513E209" w14:textId="77777777" w:rsidR="00021AF7" w:rsidRPr="00A33B75" w:rsidRDefault="00021AF7" w:rsidP="00174165">
            <w:pPr>
              <w:pStyle w:val="ListParagraph"/>
              <w:jc w:val="both"/>
              <w:rPr>
                <w:rFonts w:cstheme="minorHAnsi"/>
              </w:rPr>
            </w:pPr>
          </w:p>
          <w:p w14:paraId="637D54F2" w14:textId="77777777" w:rsidR="00021AF7" w:rsidRPr="00021AF7" w:rsidRDefault="00021AF7" w:rsidP="00021AF7">
            <w:pPr>
              <w:pStyle w:val="ListParagraph"/>
              <w:numPr>
                <w:ilvl w:val="0"/>
                <w:numId w:val="43"/>
              </w:numPr>
              <w:jc w:val="both"/>
              <w:rPr>
                <w:rFonts w:cstheme="minorHAnsi"/>
              </w:rPr>
            </w:pPr>
            <w:r w:rsidRPr="00021AF7">
              <w:rPr>
                <w:rFonts w:cstheme="minorHAnsi"/>
                <w:b/>
                <w:bCs/>
              </w:rPr>
              <w:t>Defer and Delay</w:t>
            </w:r>
          </w:p>
          <w:p w14:paraId="5A30A413" w14:textId="77777777" w:rsidR="00021AF7" w:rsidRPr="00021AF7" w:rsidRDefault="00021AF7" w:rsidP="00021AF7">
            <w:pPr>
              <w:pStyle w:val="ListParagraph"/>
              <w:jc w:val="both"/>
              <w:rPr>
                <w:rFonts w:cstheme="minorHAnsi"/>
              </w:rPr>
            </w:pPr>
            <w:r w:rsidRPr="00021AF7">
              <w:rPr>
                <w:rFonts w:cstheme="minorHAnsi"/>
              </w:rPr>
              <w:t>Postpone the Discussion: If the student is too agitated, suggest revisiting the conversation later when both of you are calmer. For example, “Let’s talk about this after class when we can focus.”</w:t>
            </w:r>
          </w:p>
          <w:p w14:paraId="171356C7" w14:textId="77777777" w:rsidR="00021AF7" w:rsidRPr="00A33B75" w:rsidRDefault="00021AF7" w:rsidP="00021AF7">
            <w:pPr>
              <w:pStyle w:val="ListParagraph"/>
              <w:jc w:val="both"/>
              <w:rPr>
                <w:rFonts w:cstheme="minorHAnsi"/>
              </w:rPr>
            </w:pPr>
            <w:r w:rsidRPr="00021AF7">
              <w:rPr>
                <w:rFonts w:cstheme="minorHAnsi"/>
              </w:rPr>
              <w:t>Set a Time Limit: Give the student a short amount of time to cool down, then check back in with them. This shows you’re still in control but sensitive to their need for space.</w:t>
            </w:r>
          </w:p>
          <w:p w14:paraId="6031B81E" w14:textId="77777777" w:rsidR="00021AF7" w:rsidRPr="00021AF7" w:rsidRDefault="00021AF7" w:rsidP="00021AF7">
            <w:pPr>
              <w:pStyle w:val="ListParagraph"/>
              <w:jc w:val="both"/>
              <w:rPr>
                <w:rFonts w:cstheme="minorHAnsi"/>
              </w:rPr>
            </w:pPr>
          </w:p>
          <w:p w14:paraId="5BF4DD05" w14:textId="77777777" w:rsidR="00021AF7" w:rsidRPr="00021AF7" w:rsidRDefault="00021AF7" w:rsidP="00021AF7">
            <w:pPr>
              <w:pStyle w:val="ListParagraph"/>
              <w:numPr>
                <w:ilvl w:val="0"/>
                <w:numId w:val="43"/>
              </w:numPr>
              <w:jc w:val="both"/>
              <w:rPr>
                <w:rFonts w:cstheme="minorHAnsi"/>
              </w:rPr>
            </w:pPr>
            <w:r w:rsidRPr="00021AF7">
              <w:rPr>
                <w:rFonts w:cstheme="minorHAnsi"/>
                <w:b/>
                <w:bCs/>
              </w:rPr>
              <w:t>Avoid Power Struggles</w:t>
            </w:r>
          </w:p>
          <w:p w14:paraId="5BCFE2A7" w14:textId="77777777" w:rsidR="00021AF7" w:rsidRPr="00021AF7" w:rsidRDefault="00021AF7" w:rsidP="00021AF7">
            <w:pPr>
              <w:pStyle w:val="ListParagraph"/>
              <w:jc w:val="both"/>
              <w:rPr>
                <w:rFonts w:cstheme="minorHAnsi"/>
              </w:rPr>
            </w:pPr>
            <w:r w:rsidRPr="00021AF7">
              <w:rPr>
                <w:rFonts w:cstheme="minorHAnsi"/>
              </w:rPr>
              <w:t>Don’t Engage in Arguments: Avoid getting into a back-and-forth argument with the student. This only escalates the situation and can make both parties more entrenched in their positions.</w:t>
            </w:r>
          </w:p>
          <w:p w14:paraId="513718B4" w14:textId="77777777" w:rsidR="00021AF7" w:rsidRPr="00A33B75" w:rsidRDefault="00021AF7" w:rsidP="00021AF7">
            <w:pPr>
              <w:pStyle w:val="ListParagraph"/>
              <w:jc w:val="both"/>
              <w:rPr>
                <w:rFonts w:cstheme="minorHAnsi"/>
              </w:rPr>
            </w:pPr>
            <w:r w:rsidRPr="00021AF7">
              <w:rPr>
                <w:rFonts w:cstheme="minorHAnsi"/>
              </w:rPr>
              <w:t>Focus on Solutions: Instead of debating who’s right or wrong, steer the conversation towards finding a solution to the problem at hand.</w:t>
            </w:r>
          </w:p>
          <w:p w14:paraId="0D136B81" w14:textId="77777777" w:rsidR="00CB66F7" w:rsidRPr="00A33B75" w:rsidRDefault="00CB66F7" w:rsidP="00021AF7">
            <w:pPr>
              <w:pStyle w:val="ListParagraph"/>
              <w:jc w:val="both"/>
              <w:rPr>
                <w:rFonts w:cstheme="minorHAnsi"/>
              </w:rPr>
            </w:pPr>
          </w:p>
          <w:p w14:paraId="4BE78240" w14:textId="77777777" w:rsidR="00CB66F7" w:rsidRPr="00CB66F7" w:rsidRDefault="00CB66F7" w:rsidP="00CB66F7">
            <w:pPr>
              <w:pStyle w:val="ListParagraph"/>
              <w:numPr>
                <w:ilvl w:val="0"/>
                <w:numId w:val="43"/>
              </w:numPr>
              <w:jc w:val="both"/>
              <w:rPr>
                <w:rFonts w:cstheme="minorHAnsi"/>
              </w:rPr>
            </w:pPr>
            <w:r w:rsidRPr="00CB66F7">
              <w:rPr>
                <w:rFonts w:cstheme="minorHAnsi"/>
                <w:b/>
                <w:bCs/>
              </w:rPr>
              <w:t>After the Incident</w:t>
            </w:r>
          </w:p>
          <w:p w14:paraId="0B7CBFEC" w14:textId="77777777" w:rsidR="00CB66F7" w:rsidRPr="00CB66F7" w:rsidRDefault="00CB66F7" w:rsidP="00CB66F7">
            <w:pPr>
              <w:pStyle w:val="ListParagraph"/>
              <w:jc w:val="both"/>
              <w:rPr>
                <w:rFonts w:cstheme="minorHAnsi"/>
              </w:rPr>
            </w:pPr>
            <w:r w:rsidRPr="00CB66F7">
              <w:rPr>
                <w:rFonts w:cstheme="minorHAnsi"/>
              </w:rPr>
              <w:t>Reflect Together: Once the situation has de-escalated, have a calm discussion with the student about what happened and how to handle similar situations better in the future.</w:t>
            </w:r>
          </w:p>
          <w:p w14:paraId="4BDB7F13" w14:textId="77777777" w:rsidR="00CB66F7" w:rsidRPr="00CB66F7" w:rsidRDefault="00CB66F7" w:rsidP="00CB66F7">
            <w:pPr>
              <w:pStyle w:val="ListParagraph"/>
              <w:jc w:val="both"/>
              <w:rPr>
                <w:rFonts w:cstheme="minorHAnsi"/>
              </w:rPr>
            </w:pPr>
            <w:r w:rsidRPr="00CB66F7">
              <w:rPr>
                <w:rFonts w:cstheme="minorHAnsi"/>
              </w:rPr>
              <w:t>Rebuild the Relationship: After an incident, it’s crucial to repair the relationship with the student. A positive interaction or simple gesture can help restore trust and respect.</w:t>
            </w:r>
          </w:p>
          <w:p w14:paraId="4F510A3D" w14:textId="77777777" w:rsidR="00021AF7" w:rsidRPr="00A33B75" w:rsidRDefault="00021AF7" w:rsidP="006F6D42">
            <w:pPr>
              <w:jc w:val="both"/>
              <w:rPr>
                <w:rFonts w:cstheme="minorHAnsi"/>
              </w:rPr>
            </w:pPr>
          </w:p>
          <w:p w14:paraId="38ABC435" w14:textId="4A4BCBEF" w:rsidR="00C05C31" w:rsidRPr="00A33B75" w:rsidRDefault="006F6D42" w:rsidP="006F6D42">
            <w:pPr>
              <w:spacing w:after="160" w:line="259" w:lineRule="auto"/>
              <w:jc w:val="center"/>
              <w:rPr>
                <w:rFonts w:cstheme="minorHAnsi"/>
                <w:color w:val="7030A0"/>
              </w:rPr>
            </w:pPr>
            <w:r w:rsidRPr="006F6D42">
              <w:rPr>
                <w:rFonts w:cstheme="minorHAnsi"/>
                <w:b/>
                <w:bCs/>
                <w:color w:val="7030A0"/>
              </w:rPr>
              <w:t>“Students don’t care how much you know until they know how much you care.”</w:t>
            </w:r>
            <w:r w:rsidRPr="006F6D42">
              <w:rPr>
                <w:rFonts w:cstheme="minorHAnsi"/>
                <w:color w:val="7030A0"/>
              </w:rPr>
              <w:br/>
              <w:t xml:space="preserve">— </w:t>
            </w:r>
            <w:r w:rsidRPr="006F6D42">
              <w:rPr>
                <w:rFonts w:cstheme="minorHAnsi"/>
                <w:b/>
                <w:bCs/>
                <w:color w:val="7030A0"/>
              </w:rPr>
              <w:t>John C. Maxwell</w:t>
            </w:r>
          </w:p>
        </w:tc>
      </w:tr>
    </w:tbl>
    <w:p w14:paraId="207C9149" w14:textId="77777777" w:rsidR="004C45B3" w:rsidRPr="00A33B75" w:rsidRDefault="004C45B3" w:rsidP="00BE43EA">
      <w:pPr>
        <w:rPr>
          <w:rFonts w:cstheme="minorHAnsi"/>
          <w:b/>
          <w:bCs/>
          <w:color w:val="7030A0"/>
        </w:rPr>
      </w:pPr>
    </w:p>
    <w:tbl>
      <w:tblPr>
        <w:tblStyle w:val="TableGrid"/>
        <w:tblW w:w="0" w:type="auto"/>
        <w:tblLook w:val="04A0" w:firstRow="1" w:lastRow="0" w:firstColumn="1" w:lastColumn="0" w:noHBand="0" w:noVBand="1"/>
      </w:tblPr>
      <w:tblGrid>
        <w:gridCol w:w="9016"/>
      </w:tblGrid>
      <w:tr w:rsidR="00EE13EE" w:rsidRPr="00A33B75" w14:paraId="126481F4" w14:textId="77777777" w:rsidTr="00921AAD">
        <w:tc>
          <w:tcPr>
            <w:tcW w:w="9016" w:type="dxa"/>
            <w:shd w:val="clear" w:color="auto" w:fill="67C3CE"/>
          </w:tcPr>
          <w:p w14:paraId="5EC3A381" w14:textId="2008AB8C" w:rsidR="00EE13EE" w:rsidRPr="00A33B75" w:rsidRDefault="00EE13EE" w:rsidP="00EA281E">
            <w:pPr>
              <w:jc w:val="center"/>
              <w:rPr>
                <w:rFonts w:cstheme="minorHAnsi"/>
                <w:b/>
                <w:bCs/>
                <w:color w:val="7030A0"/>
              </w:rPr>
            </w:pPr>
            <w:r w:rsidRPr="00A33B75">
              <w:rPr>
                <w:rFonts w:cstheme="minorHAnsi"/>
                <w:b/>
                <w:bCs/>
                <w:color w:val="FFFFFF" w:themeColor="background1"/>
              </w:rPr>
              <w:t>REVIEW</w:t>
            </w:r>
          </w:p>
        </w:tc>
      </w:tr>
      <w:tr w:rsidR="00EE13EE" w:rsidRPr="00A33B75" w14:paraId="4055F48F" w14:textId="77777777" w:rsidTr="006864D7">
        <w:tc>
          <w:tcPr>
            <w:tcW w:w="9016" w:type="dxa"/>
            <w:shd w:val="clear" w:color="auto" w:fill="FFFFFF" w:themeFill="background1"/>
          </w:tcPr>
          <w:p w14:paraId="641947D9" w14:textId="77777777" w:rsidR="00660681" w:rsidRPr="00A33B75" w:rsidRDefault="00660681" w:rsidP="00660681">
            <w:pPr>
              <w:rPr>
                <w:rFonts w:cstheme="minorHAnsi"/>
              </w:rPr>
            </w:pPr>
          </w:p>
          <w:p w14:paraId="38E63E94" w14:textId="547339A4" w:rsidR="00660681" w:rsidRPr="00A33B75" w:rsidRDefault="00660681" w:rsidP="002645F0">
            <w:pPr>
              <w:shd w:val="clear" w:color="auto" w:fill="E7E6E6" w:themeFill="background2"/>
              <w:rPr>
                <w:rFonts w:cstheme="minorHAnsi"/>
                <w:b/>
                <w:bCs/>
              </w:rPr>
            </w:pPr>
            <w:r w:rsidRPr="00A33B75">
              <w:rPr>
                <w:rFonts w:cstheme="minorHAnsi"/>
                <w:b/>
                <w:bCs/>
              </w:rPr>
              <w:t>Reflect on Classroom Management</w:t>
            </w:r>
            <w:r w:rsidR="00CD2DD8" w:rsidRPr="00A33B75">
              <w:rPr>
                <w:rFonts w:cstheme="minorHAnsi"/>
                <w:b/>
                <w:bCs/>
              </w:rPr>
              <w:t>:</w:t>
            </w:r>
          </w:p>
          <w:p w14:paraId="697384F9" w14:textId="77777777" w:rsidR="002F1276" w:rsidRPr="00A33B75" w:rsidRDefault="002F1276" w:rsidP="00660681">
            <w:pPr>
              <w:rPr>
                <w:rFonts w:cstheme="minorHAnsi"/>
              </w:rPr>
            </w:pPr>
          </w:p>
          <w:p w14:paraId="73FB7912" w14:textId="4342D7AA" w:rsidR="00660681" w:rsidRPr="00A33B75" w:rsidRDefault="00660681" w:rsidP="00091AFA">
            <w:pPr>
              <w:pStyle w:val="ListParagraph"/>
              <w:numPr>
                <w:ilvl w:val="0"/>
                <w:numId w:val="38"/>
              </w:numPr>
              <w:rPr>
                <w:rFonts w:cstheme="minorHAnsi"/>
              </w:rPr>
            </w:pPr>
            <w:r w:rsidRPr="00A33B75">
              <w:rPr>
                <w:rFonts w:cstheme="minorHAnsi"/>
                <w:b/>
                <w:bCs/>
              </w:rPr>
              <w:t>Immediate Self-Reflection:</w:t>
            </w:r>
            <w:r w:rsidRPr="00A33B75">
              <w:rPr>
                <w:rFonts w:cstheme="minorHAnsi"/>
              </w:rPr>
              <w:t xml:space="preserve"> After the session, take a few minutes to reflect on your management strategies. Consider what worked well in this unfamiliar setting and what could be improved if you were to teach the same group again.</w:t>
            </w:r>
          </w:p>
          <w:p w14:paraId="38DCDDA9" w14:textId="77777777" w:rsidR="00091AFA" w:rsidRPr="00A33B75" w:rsidRDefault="00091AFA" w:rsidP="00091AFA">
            <w:pPr>
              <w:pStyle w:val="ListParagraph"/>
              <w:rPr>
                <w:rFonts w:cstheme="minorHAnsi"/>
              </w:rPr>
            </w:pPr>
          </w:p>
          <w:p w14:paraId="1160A86B" w14:textId="0F657F87" w:rsidR="00660681" w:rsidRPr="00A33B75" w:rsidRDefault="00660681" w:rsidP="00091AFA">
            <w:pPr>
              <w:pStyle w:val="ListParagraph"/>
              <w:numPr>
                <w:ilvl w:val="0"/>
                <w:numId w:val="38"/>
              </w:numPr>
              <w:rPr>
                <w:rFonts w:cstheme="minorHAnsi"/>
              </w:rPr>
            </w:pPr>
            <w:r w:rsidRPr="00A33B75">
              <w:rPr>
                <w:rFonts w:cstheme="minorHAnsi"/>
                <w:b/>
                <w:bCs/>
              </w:rPr>
              <w:t>Seek Feedback from Regular Staff:</w:t>
            </w:r>
            <w:r w:rsidRPr="00A33B75">
              <w:rPr>
                <w:rFonts w:cstheme="minorHAnsi"/>
              </w:rPr>
              <w:t xml:space="preserve"> Since you won’t have the opportunity to see the long-term impact of your session, ask the regular teacher or support staff for feedback on how the students responded and how your strategies aligned with their usual behaviour management.</w:t>
            </w:r>
          </w:p>
          <w:p w14:paraId="3A0C6F48" w14:textId="77777777" w:rsidR="00091AFA" w:rsidRPr="00A33B75" w:rsidRDefault="00091AFA" w:rsidP="00091AFA">
            <w:pPr>
              <w:rPr>
                <w:rFonts w:cstheme="minorHAnsi"/>
              </w:rPr>
            </w:pPr>
          </w:p>
          <w:p w14:paraId="4429D488" w14:textId="4A5DE728" w:rsidR="00660681" w:rsidRPr="00A33B75" w:rsidRDefault="00660681" w:rsidP="00091AFA">
            <w:pPr>
              <w:pStyle w:val="ListParagraph"/>
              <w:numPr>
                <w:ilvl w:val="0"/>
                <w:numId w:val="38"/>
              </w:numPr>
              <w:rPr>
                <w:rFonts w:cstheme="minorHAnsi"/>
              </w:rPr>
            </w:pPr>
            <w:r w:rsidRPr="00A33B75">
              <w:rPr>
                <w:rFonts w:cstheme="minorHAnsi"/>
                <w:b/>
                <w:bCs/>
              </w:rPr>
              <w:t>Learn for Future:</w:t>
            </w:r>
            <w:r w:rsidRPr="00A33B75">
              <w:rPr>
                <w:rFonts w:cstheme="minorHAnsi"/>
              </w:rPr>
              <w:t xml:space="preserve"> Use the insights gained to refine your approach for future one-off sessions. Consider how you can build rapport more quickly, manage behaviour effectively, and leave a positive impact even in a limited timeframe.</w:t>
            </w:r>
          </w:p>
          <w:p w14:paraId="13CB4013" w14:textId="77777777" w:rsidR="00660681" w:rsidRPr="00A33B75" w:rsidRDefault="00660681" w:rsidP="00660681">
            <w:pPr>
              <w:rPr>
                <w:rFonts w:cstheme="minorHAnsi"/>
              </w:rPr>
            </w:pPr>
          </w:p>
          <w:p w14:paraId="7765C422" w14:textId="716B10E4" w:rsidR="00660681" w:rsidRPr="00A33B75" w:rsidRDefault="00660681" w:rsidP="003678C4">
            <w:pPr>
              <w:shd w:val="clear" w:color="auto" w:fill="E7E6E6" w:themeFill="background2"/>
              <w:rPr>
                <w:rFonts w:cstheme="minorHAnsi"/>
                <w:b/>
                <w:bCs/>
              </w:rPr>
            </w:pPr>
            <w:r w:rsidRPr="00A33B75">
              <w:rPr>
                <w:rFonts w:cstheme="minorHAnsi"/>
                <w:b/>
                <w:bCs/>
              </w:rPr>
              <w:t>Adapt and Improve Strategies for Future Sessions:</w:t>
            </w:r>
          </w:p>
          <w:p w14:paraId="5FFF4321" w14:textId="77777777" w:rsidR="002F1276" w:rsidRPr="00A33B75" w:rsidRDefault="002F1276" w:rsidP="00660681">
            <w:pPr>
              <w:rPr>
                <w:rFonts w:cstheme="minorHAnsi"/>
              </w:rPr>
            </w:pPr>
          </w:p>
          <w:p w14:paraId="16224524" w14:textId="16648436" w:rsidR="00660681" w:rsidRPr="00A33B75" w:rsidRDefault="00660681" w:rsidP="00376A3C">
            <w:pPr>
              <w:pStyle w:val="ListParagraph"/>
              <w:numPr>
                <w:ilvl w:val="1"/>
                <w:numId w:val="37"/>
              </w:numPr>
              <w:ind w:left="720"/>
              <w:rPr>
                <w:rFonts w:cstheme="minorHAnsi"/>
              </w:rPr>
            </w:pPr>
            <w:r w:rsidRPr="00A33B75">
              <w:rPr>
                <w:rFonts w:cstheme="minorHAnsi"/>
                <w:b/>
                <w:bCs/>
              </w:rPr>
              <w:t>Tailor Approaches for Different Classrooms:</w:t>
            </w:r>
            <w:r w:rsidRPr="00A33B75">
              <w:rPr>
                <w:rFonts w:cstheme="minorHAnsi"/>
              </w:rPr>
              <w:t xml:space="preserve"> Recognize that each classroom will have different dynamics, especially when you are a new face. Be flexible and willing to adapt your strategies based on the specific needs and responses of the students.</w:t>
            </w:r>
          </w:p>
          <w:p w14:paraId="1A0C7E9F" w14:textId="77777777" w:rsidR="00091AFA" w:rsidRPr="00A33B75" w:rsidRDefault="00091AFA" w:rsidP="00376A3C">
            <w:pPr>
              <w:pStyle w:val="ListParagraph"/>
              <w:rPr>
                <w:rFonts w:cstheme="minorHAnsi"/>
              </w:rPr>
            </w:pPr>
          </w:p>
          <w:p w14:paraId="3BC32210" w14:textId="4D6AB58A" w:rsidR="00660681" w:rsidRPr="00A33B75" w:rsidRDefault="00660681" w:rsidP="00376A3C">
            <w:pPr>
              <w:pStyle w:val="ListParagraph"/>
              <w:numPr>
                <w:ilvl w:val="1"/>
                <w:numId w:val="37"/>
              </w:numPr>
              <w:ind w:left="720"/>
              <w:rPr>
                <w:rFonts w:cstheme="minorHAnsi"/>
              </w:rPr>
            </w:pPr>
            <w:r w:rsidRPr="00A33B75">
              <w:rPr>
                <w:rFonts w:cstheme="minorHAnsi"/>
                <w:b/>
                <w:bCs/>
              </w:rPr>
              <w:t>Continuous Learning and Adaptation:</w:t>
            </w:r>
            <w:r w:rsidRPr="00A33B75">
              <w:rPr>
                <w:rFonts w:cstheme="minorHAnsi"/>
              </w:rPr>
              <w:t xml:space="preserve"> Stay informed about best practices in behaviour management, particularly those suited to short-term or one-off teaching scenarios. Engage in professional development and discussions with peers to continuously refine your approach.</w:t>
            </w:r>
          </w:p>
          <w:p w14:paraId="168F7CEA" w14:textId="77777777" w:rsidR="00091AFA" w:rsidRPr="00A33B75" w:rsidRDefault="00091AFA" w:rsidP="00376A3C">
            <w:pPr>
              <w:rPr>
                <w:rFonts w:cstheme="minorHAnsi"/>
              </w:rPr>
            </w:pPr>
          </w:p>
          <w:p w14:paraId="47FE8B31" w14:textId="0A6BFA4C" w:rsidR="00660681" w:rsidRPr="00A33B75" w:rsidRDefault="00660681" w:rsidP="00376A3C">
            <w:pPr>
              <w:pStyle w:val="ListParagraph"/>
              <w:numPr>
                <w:ilvl w:val="1"/>
                <w:numId w:val="37"/>
              </w:numPr>
              <w:ind w:left="720"/>
              <w:rPr>
                <w:rFonts w:cstheme="minorHAnsi"/>
              </w:rPr>
            </w:pPr>
            <w:r w:rsidRPr="00A33B75">
              <w:rPr>
                <w:rFonts w:cstheme="minorHAnsi"/>
                <w:b/>
                <w:bCs/>
              </w:rPr>
              <w:t>Document and Share Strategies:</w:t>
            </w:r>
            <w:r w:rsidRPr="00A33B75">
              <w:rPr>
                <w:rFonts w:cstheme="minorHAnsi"/>
              </w:rPr>
              <w:t xml:space="preserve"> Keep a record of what works in different classroom environments and share these strategies with colleagues who may also deliver one-off lessons. Building a shared knowledge base can improve the effectiveness of all educators in similar situations.</w:t>
            </w:r>
          </w:p>
          <w:p w14:paraId="6EF6140C" w14:textId="77777777" w:rsidR="000C0BA1" w:rsidRPr="00A33B75" w:rsidRDefault="000C0BA1" w:rsidP="00660681">
            <w:pPr>
              <w:rPr>
                <w:rFonts w:cstheme="minorHAnsi"/>
              </w:rPr>
            </w:pPr>
          </w:p>
          <w:p w14:paraId="3F138544" w14:textId="77777777" w:rsidR="00750A7C" w:rsidRPr="00A33B75" w:rsidRDefault="000C0BA1" w:rsidP="00660681">
            <w:pPr>
              <w:rPr>
                <w:rFonts w:cstheme="minorHAnsi"/>
                <w:i/>
                <w:iCs/>
              </w:rPr>
            </w:pPr>
            <w:r w:rsidRPr="00A33B75">
              <w:rPr>
                <w:rFonts w:cstheme="minorHAnsi"/>
                <w:i/>
                <w:iCs/>
              </w:rPr>
              <w:t>Principles adapted from Tom Bennett</w:t>
            </w:r>
            <w:r w:rsidR="00750A7C" w:rsidRPr="00A33B75">
              <w:rPr>
                <w:rFonts w:cstheme="minorHAnsi"/>
                <w:i/>
                <w:iCs/>
              </w:rPr>
              <w:t>.</w:t>
            </w:r>
          </w:p>
          <w:p w14:paraId="75CB3FFE" w14:textId="77777777" w:rsidR="00765AC3" w:rsidRPr="00A33B75" w:rsidRDefault="00765AC3" w:rsidP="00660681">
            <w:pPr>
              <w:rPr>
                <w:rFonts w:cstheme="minorHAnsi"/>
                <w:i/>
                <w:iCs/>
              </w:rPr>
            </w:pPr>
          </w:p>
          <w:p w14:paraId="30BC3BFC" w14:textId="417BB9A0" w:rsidR="00CB257F" w:rsidRPr="00A33B75" w:rsidRDefault="00750A7C" w:rsidP="00286337">
            <w:pPr>
              <w:rPr>
                <w:rFonts w:cstheme="minorHAnsi"/>
                <w:i/>
                <w:iCs/>
              </w:rPr>
            </w:pPr>
            <w:r w:rsidRPr="00A33B75">
              <w:rPr>
                <w:rFonts w:cstheme="minorHAnsi"/>
                <w:i/>
                <w:iCs/>
              </w:rPr>
              <w:t xml:space="preserve"> </w:t>
            </w:r>
            <w:hyperlink r:id="rId11" w:history="1">
              <w:r w:rsidRPr="00A33B75">
                <w:rPr>
                  <w:rStyle w:val="Hyperlink"/>
                  <w:rFonts w:cstheme="minorHAnsi"/>
                  <w:i/>
                  <w:iCs/>
                </w:rPr>
                <w:t>Tom Bennett Training | Practical &amp; Evidence-Informed Teacher Training</w:t>
              </w:r>
            </w:hyperlink>
          </w:p>
        </w:tc>
      </w:tr>
    </w:tbl>
    <w:p w14:paraId="021AD500" w14:textId="3A62CC74" w:rsidR="00B66ED9" w:rsidRPr="00A33B75" w:rsidRDefault="00B66ED9" w:rsidP="00660681">
      <w:pPr>
        <w:rPr>
          <w:rFonts w:cstheme="minorHAnsi"/>
          <w:b/>
          <w:bCs/>
        </w:rPr>
      </w:pPr>
    </w:p>
    <w:sectPr w:rsidR="00B66ED9" w:rsidRPr="00A33B75" w:rsidSect="00A055D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E0E34" w14:textId="77777777" w:rsidR="004D2728" w:rsidRDefault="004D2728">
      <w:pPr>
        <w:spacing w:after="0" w:line="240" w:lineRule="auto"/>
      </w:pPr>
      <w:r>
        <w:separator/>
      </w:r>
    </w:p>
  </w:endnote>
  <w:endnote w:type="continuationSeparator" w:id="0">
    <w:p w14:paraId="701AD261" w14:textId="77777777" w:rsidR="004D2728" w:rsidRDefault="004D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F230" w14:textId="77777777" w:rsidR="00B87464" w:rsidRDefault="00B87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B87464"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1427" w14:textId="77777777" w:rsidR="00B87464" w:rsidRDefault="00B87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E6FBD" w14:textId="77777777" w:rsidR="004D2728" w:rsidRDefault="004D2728">
      <w:pPr>
        <w:spacing w:after="0" w:line="240" w:lineRule="auto"/>
      </w:pPr>
      <w:r>
        <w:separator/>
      </w:r>
    </w:p>
  </w:footnote>
  <w:footnote w:type="continuationSeparator" w:id="0">
    <w:p w14:paraId="12332B82" w14:textId="77777777" w:rsidR="004D2728" w:rsidRDefault="004D2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CB6"/>
    <w:multiLevelType w:val="hybridMultilevel"/>
    <w:tmpl w:val="1BEEF05A"/>
    <w:lvl w:ilvl="0" w:tplc="4A6470DC">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D188E"/>
    <w:multiLevelType w:val="hybridMultilevel"/>
    <w:tmpl w:val="4BB61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0753E"/>
    <w:multiLevelType w:val="hybridMultilevel"/>
    <w:tmpl w:val="44861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85200D"/>
    <w:multiLevelType w:val="hybridMultilevel"/>
    <w:tmpl w:val="A546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34719"/>
    <w:multiLevelType w:val="hybridMultilevel"/>
    <w:tmpl w:val="79A8A7DE"/>
    <w:lvl w:ilvl="0" w:tplc="8064FA96">
      <w:start w:val="1"/>
      <w:numFmt w:val="decimal"/>
      <w:lvlText w:val="%1)"/>
      <w:lvlJc w:val="left"/>
      <w:pPr>
        <w:tabs>
          <w:tab w:val="num" w:pos="720"/>
        </w:tabs>
        <w:ind w:left="720" w:hanging="360"/>
      </w:pPr>
    </w:lvl>
    <w:lvl w:ilvl="1" w:tplc="CEB0CAA6" w:tentative="1">
      <w:start w:val="1"/>
      <w:numFmt w:val="decimal"/>
      <w:lvlText w:val="%2)"/>
      <w:lvlJc w:val="left"/>
      <w:pPr>
        <w:tabs>
          <w:tab w:val="num" w:pos="1440"/>
        </w:tabs>
        <w:ind w:left="1440" w:hanging="360"/>
      </w:pPr>
    </w:lvl>
    <w:lvl w:ilvl="2" w:tplc="C838A36A" w:tentative="1">
      <w:start w:val="1"/>
      <w:numFmt w:val="decimal"/>
      <w:lvlText w:val="%3)"/>
      <w:lvlJc w:val="left"/>
      <w:pPr>
        <w:tabs>
          <w:tab w:val="num" w:pos="2160"/>
        </w:tabs>
        <w:ind w:left="2160" w:hanging="360"/>
      </w:pPr>
    </w:lvl>
    <w:lvl w:ilvl="3" w:tplc="C59EB9DE" w:tentative="1">
      <w:start w:val="1"/>
      <w:numFmt w:val="decimal"/>
      <w:lvlText w:val="%4)"/>
      <w:lvlJc w:val="left"/>
      <w:pPr>
        <w:tabs>
          <w:tab w:val="num" w:pos="2880"/>
        </w:tabs>
        <w:ind w:left="2880" w:hanging="360"/>
      </w:pPr>
    </w:lvl>
    <w:lvl w:ilvl="4" w:tplc="24369216" w:tentative="1">
      <w:start w:val="1"/>
      <w:numFmt w:val="decimal"/>
      <w:lvlText w:val="%5)"/>
      <w:lvlJc w:val="left"/>
      <w:pPr>
        <w:tabs>
          <w:tab w:val="num" w:pos="3600"/>
        </w:tabs>
        <w:ind w:left="3600" w:hanging="360"/>
      </w:pPr>
    </w:lvl>
    <w:lvl w:ilvl="5" w:tplc="FE34D96C" w:tentative="1">
      <w:start w:val="1"/>
      <w:numFmt w:val="decimal"/>
      <w:lvlText w:val="%6)"/>
      <w:lvlJc w:val="left"/>
      <w:pPr>
        <w:tabs>
          <w:tab w:val="num" w:pos="4320"/>
        </w:tabs>
        <w:ind w:left="4320" w:hanging="360"/>
      </w:pPr>
    </w:lvl>
    <w:lvl w:ilvl="6" w:tplc="B1B856F2" w:tentative="1">
      <w:start w:val="1"/>
      <w:numFmt w:val="decimal"/>
      <w:lvlText w:val="%7)"/>
      <w:lvlJc w:val="left"/>
      <w:pPr>
        <w:tabs>
          <w:tab w:val="num" w:pos="5040"/>
        </w:tabs>
        <w:ind w:left="5040" w:hanging="360"/>
      </w:pPr>
    </w:lvl>
    <w:lvl w:ilvl="7" w:tplc="022834C0" w:tentative="1">
      <w:start w:val="1"/>
      <w:numFmt w:val="decimal"/>
      <w:lvlText w:val="%8)"/>
      <w:lvlJc w:val="left"/>
      <w:pPr>
        <w:tabs>
          <w:tab w:val="num" w:pos="5760"/>
        </w:tabs>
        <w:ind w:left="5760" w:hanging="360"/>
      </w:pPr>
    </w:lvl>
    <w:lvl w:ilvl="8" w:tplc="F056B75A" w:tentative="1">
      <w:start w:val="1"/>
      <w:numFmt w:val="decimal"/>
      <w:lvlText w:val="%9)"/>
      <w:lvlJc w:val="left"/>
      <w:pPr>
        <w:tabs>
          <w:tab w:val="num" w:pos="6480"/>
        </w:tabs>
        <w:ind w:left="6480" w:hanging="360"/>
      </w:pPr>
    </w:lvl>
  </w:abstractNum>
  <w:abstractNum w:abstractNumId="8"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331BF"/>
    <w:multiLevelType w:val="hybridMultilevel"/>
    <w:tmpl w:val="A05C7D64"/>
    <w:lvl w:ilvl="0" w:tplc="08090003">
      <w:start w:val="1"/>
      <w:numFmt w:val="bullet"/>
      <w:lvlText w:val="o"/>
      <w:lvlJc w:val="left"/>
      <w:pPr>
        <w:ind w:left="720" w:hanging="360"/>
      </w:pPr>
      <w:rPr>
        <w:rFonts w:ascii="Courier New" w:hAnsi="Courier New" w:cs="Courier New" w:hint="default"/>
      </w:rPr>
    </w:lvl>
    <w:lvl w:ilvl="1" w:tplc="E61AFDE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853F3"/>
    <w:multiLevelType w:val="hybridMultilevel"/>
    <w:tmpl w:val="BB0A18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D748B"/>
    <w:multiLevelType w:val="hybridMultilevel"/>
    <w:tmpl w:val="70A282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307E6"/>
    <w:multiLevelType w:val="hybridMultilevel"/>
    <w:tmpl w:val="7AFCB0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A47584"/>
    <w:multiLevelType w:val="hybridMultilevel"/>
    <w:tmpl w:val="00089D8A"/>
    <w:lvl w:ilvl="0" w:tplc="D2F81D64">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CC367E"/>
    <w:multiLevelType w:val="hybridMultilevel"/>
    <w:tmpl w:val="E8523C6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54376D"/>
    <w:multiLevelType w:val="hybridMultilevel"/>
    <w:tmpl w:val="140450F2"/>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C311E1"/>
    <w:multiLevelType w:val="hybridMultilevel"/>
    <w:tmpl w:val="19483B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A0438"/>
    <w:multiLevelType w:val="hybridMultilevel"/>
    <w:tmpl w:val="7FB009DE"/>
    <w:lvl w:ilvl="0" w:tplc="399A58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A809C4"/>
    <w:multiLevelType w:val="hybridMultilevel"/>
    <w:tmpl w:val="B0CAE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640059"/>
    <w:multiLevelType w:val="hybridMultilevel"/>
    <w:tmpl w:val="FF82A9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203CF"/>
    <w:multiLevelType w:val="hybridMultilevel"/>
    <w:tmpl w:val="8ECE08FC"/>
    <w:lvl w:ilvl="0" w:tplc="399A58D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820429"/>
    <w:multiLevelType w:val="hybridMultilevel"/>
    <w:tmpl w:val="A0B83316"/>
    <w:lvl w:ilvl="0" w:tplc="08090003">
      <w:start w:val="1"/>
      <w:numFmt w:val="bullet"/>
      <w:lvlText w:val="o"/>
      <w:lvlJc w:val="left"/>
      <w:pPr>
        <w:ind w:left="460" w:hanging="360"/>
      </w:pPr>
      <w:rPr>
        <w:rFonts w:ascii="Courier New" w:hAnsi="Courier New" w:cs="Courier New"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53287F39"/>
    <w:multiLevelType w:val="hybridMultilevel"/>
    <w:tmpl w:val="1CF64C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546E4"/>
    <w:multiLevelType w:val="hybridMultilevel"/>
    <w:tmpl w:val="95043D9E"/>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65EEA"/>
    <w:multiLevelType w:val="hybridMultilevel"/>
    <w:tmpl w:val="E36EA0C4"/>
    <w:lvl w:ilvl="0" w:tplc="08090003">
      <w:start w:val="1"/>
      <w:numFmt w:val="bullet"/>
      <w:lvlText w:val="o"/>
      <w:lvlJc w:val="left"/>
      <w:pPr>
        <w:ind w:left="4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2500C0"/>
    <w:multiLevelType w:val="hybridMultilevel"/>
    <w:tmpl w:val="0D584830"/>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358E7"/>
    <w:multiLevelType w:val="hybridMultilevel"/>
    <w:tmpl w:val="B09849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93B7C"/>
    <w:multiLevelType w:val="hybridMultilevel"/>
    <w:tmpl w:val="2E0CD318"/>
    <w:lvl w:ilvl="0" w:tplc="903A6BF6">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3" w15:restartNumberingAfterBreak="0">
    <w:nsid w:val="69BA5A2D"/>
    <w:multiLevelType w:val="hybridMultilevel"/>
    <w:tmpl w:val="ECE0054E"/>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EC6B00"/>
    <w:multiLevelType w:val="hybridMultilevel"/>
    <w:tmpl w:val="52FC1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6743F8"/>
    <w:multiLevelType w:val="hybridMultilevel"/>
    <w:tmpl w:val="67C8F988"/>
    <w:lvl w:ilvl="0" w:tplc="903A6BF6">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E4898"/>
    <w:multiLevelType w:val="hybridMultilevel"/>
    <w:tmpl w:val="4A38DA40"/>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F2409"/>
    <w:multiLevelType w:val="hybridMultilevel"/>
    <w:tmpl w:val="0E5EB012"/>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2370C1"/>
    <w:multiLevelType w:val="hybridMultilevel"/>
    <w:tmpl w:val="EE62D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07B83"/>
    <w:multiLevelType w:val="hybridMultilevel"/>
    <w:tmpl w:val="70A87EC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F0A7A75"/>
    <w:multiLevelType w:val="hybridMultilevel"/>
    <w:tmpl w:val="48EC1B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51732"/>
    <w:multiLevelType w:val="multilevel"/>
    <w:tmpl w:val="1E46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565309">
    <w:abstractNumId w:val="8"/>
  </w:num>
  <w:num w:numId="2" w16cid:durableId="1132794354">
    <w:abstractNumId w:val="17"/>
  </w:num>
  <w:num w:numId="3" w16cid:durableId="728188386">
    <w:abstractNumId w:val="22"/>
  </w:num>
  <w:num w:numId="4" w16cid:durableId="1575814737">
    <w:abstractNumId w:val="1"/>
  </w:num>
  <w:num w:numId="5" w16cid:durableId="1039745174">
    <w:abstractNumId w:val="31"/>
  </w:num>
  <w:num w:numId="6" w16cid:durableId="1717780580">
    <w:abstractNumId w:val="34"/>
  </w:num>
  <w:num w:numId="7" w16cid:durableId="826936797">
    <w:abstractNumId w:val="5"/>
  </w:num>
  <w:num w:numId="8" w16cid:durableId="498235478">
    <w:abstractNumId w:val="18"/>
  </w:num>
  <w:num w:numId="9" w16cid:durableId="2140562146">
    <w:abstractNumId w:val="13"/>
  </w:num>
  <w:num w:numId="10" w16cid:durableId="1229654619">
    <w:abstractNumId w:val="2"/>
  </w:num>
  <w:num w:numId="11" w16cid:durableId="1138455712">
    <w:abstractNumId w:val="33"/>
  </w:num>
  <w:num w:numId="12" w16cid:durableId="404299594">
    <w:abstractNumId w:val="38"/>
  </w:num>
  <w:num w:numId="13" w16cid:durableId="98067335">
    <w:abstractNumId w:val="16"/>
  </w:num>
  <w:num w:numId="14" w16cid:durableId="293364725">
    <w:abstractNumId w:val="15"/>
  </w:num>
  <w:num w:numId="15" w16cid:durableId="1230730392">
    <w:abstractNumId w:val="37"/>
  </w:num>
  <w:num w:numId="16" w16cid:durableId="193883510">
    <w:abstractNumId w:val="20"/>
  </w:num>
  <w:num w:numId="17" w16cid:durableId="1000623827">
    <w:abstractNumId w:val="7"/>
  </w:num>
  <w:num w:numId="18" w16cid:durableId="1198157673">
    <w:abstractNumId w:val="27"/>
  </w:num>
  <w:num w:numId="19" w16cid:durableId="550114577">
    <w:abstractNumId w:val="24"/>
  </w:num>
  <w:num w:numId="20" w16cid:durableId="462967522">
    <w:abstractNumId w:val="14"/>
  </w:num>
  <w:num w:numId="21" w16cid:durableId="2076658571">
    <w:abstractNumId w:val="29"/>
  </w:num>
  <w:num w:numId="22" w16cid:durableId="482431378">
    <w:abstractNumId w:val="3"/>
  </w:num>
  <w:num w:numId="23" w16cid:durableId="1119304234">
    <w:abstractNumId w:val="4"/>
  </w:num>
  <w:num w:numId="24" w16cid:durableId="2067682999">
    <w:abstractNumId w:val="35"/>
  </w:num>
  <w:num w:numId="25" w16cid:durableId="1932734088">
    <w:abstractNumId w:val="21"/>
  </w:num>
  <w:num w:numId="26" w16cid:durableId="1474368655">
    <w:abstractNumId w:val="30"/>
  </w:num>
  <w:num w:numId="27" w16cid:durableId="1644000622">
    <w:abstractNumId w:val="23"/>
  </w:num>
  <w:num w:numId="28" w16cid:durableId="2034257929">
    <w:abstractNumId w:val="0"/>
  </w:num>
  <w:num w:numId="29" w16cid:durableId="272976067">
    <w:abstractNumId w:val="11"/>
  </w:num>
  <w:num w:numId="30" w16cid:durableId="52508016">
    <w:abstractNumId w:val="32"/>
  </w:num>
  <w:num w:numId="31" w16cid:durableId="1068919921">
    <w:abstractNumId w:val="36"/>
  </w:num>
  <w:num w:numId="32" w16cid:durableId="2033414180">
    <w:abstractNumId w:val="28"/>
  </w:num>
  <w:num w:numId="33" w16cid:durableId="145827983">
    <w:abstractNumId w:val="9"/>
  </w:num>
  <w:num w:numId="34" w16cid:durableId="1944654440">
    <w:abstractNumId w:val="25"/>
  </w:num>
  <w:num w:numId="35" w16cid:durableId="1288507744">
    <w:abstractNumId w:val="19"/>
  </w:num>
  <w:num w:numId="36" w16cid:durableId="1321235381">
    <w:abstractNumId w:val="12"/>
  </w:num>
  <w:num w:numId="37" w16cid:durableId="1614629397">
    <w:abstractNumId w:val="26"/>
  </w:num>
  <w:num w:numId="38" w16cid:durableId="903759045">
    <w:abstractNumId w:val="39"/>
  </w:num>
  <w:num w:numId="39" w16cid:durableId="1786001721">
    <w:abstractNumId w:val="42"/>
  </w:num>
  <w:num w:numId="40" w16cid:durableId="1920213838">
    <w:abstractNumId w:val="6"/>
  </w:num>
  <w:num w:numId="41" w16cid:durableId="574121655">
    <w:abstractNumId w:val="40"/>
  </w:num>
  <w:num w:numId="42" w16cid:durableId="1935628547">
    <w:abstractNumId w:val="10"/>
  </w:num>
  <w:num w:numId="43" w16cid:durableId="77694332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028B3"/>
    <w:rsid w:val="00002ADB"/>
    <w:rsid w:val="00005CE9"/>
    <w:rsid w:val="00011385"/>
    <w:rsid w:val="00017713"/>
    <w:rsid w:val="00021AF7"/>
    <w:rsid w:val="00022471"/>
    <w:rsid w:val="0002289B"/>
    <w:rsid w:val="0002753F"/>
    <w:rsid w:val="00033E27"/>
    <w:rsid w:val="00035B6D"/>
    <w:rsid w:val="000402F1"/>
    <w:rsid w:val="00044583"/>
    <w:rsid w:val="0005006D"/>
    <w:rsid w:val="00052D32"/>
    <w:rsid w:val="00056602"/>
    <w:rsid w:val="00057520"/>
    <w:rsid w:val="00060444"/>
    <w:rsid w:val="0006579F"/>
    <w:rsid w:val="0008173F"/>
    <w:rsid w:val="00082D51"/>
    <w:rsid w:val="00082E03"/>
    <w:rsid w:val="0008739B"/>
    <w:rsid w:val="00091AFA"/>
    <w:rsid w:val="00091D37"/>
    <w:rsid w:val="000A3374"/>
    <w:rsid w:val="000A4255"/>
    <w:rsid w:val="000A7179"/>
    <w:rsid w:val="000A721B"/>
    <w:rsid w:val="000B1FD5"/>
    <w:rsid w:val="000B3646"/>
    <w:rsid w:val="000B553D"/>
    <w:rsid w:val="000B583D"/>
    <w:rsid w:val="000C0BA1"/>
    <w:rsid w:val="000C326B"/>
    <w:rsid w:val="000C56B7"/>
    <w:rsid w:val="000D46CA"/>
    <w:rsid w:val="000D4A93"/>
    <w:rsid w:val="000D7F4B"/>
    <w:rsid w:val="000E2A36"/>
    <w:rsid w:val="000E2CC7"/>
    <w:rsid w:val="000E7777"/>
    <w:rsid w:val="000F6054"/>
    <w:rsid w:val="001003A4"/>
    <w:rsid w:val="00100B18"/>
    <w:rsid w:val="0010108A"/>
    <w:rsid w:val="00106832"/>
    <w:rsid w:val="00107BEC"/>
    <w:rsid w:val="00115130"/>
    <w:rsid w:val="00117A71"/>
    <w:rsid w:val="00121AE9"/>
    <w:rsid w:val="0012282E"/>
    <w:rsid w:val="001242E7"/>
    <w:rsid w:val="00130EE9"/>
    <w:rsid w:val="0013180E"/>
    <w:rsid w:val="00131D18"/>
    <w:rsid w:val="001340DF"/>
    <w:rsid w:val="00135D5F"/>
    <w:rsid w:val="00137965"/>
    <w:rsid w:val="00140EC8"/>
    <w:rsid w:val="001429A0"/>
    <w:rsid w:val="00156F36"/>
    <w:rsid w:val="0016007A"/>
    <w:rsid w:val="00162560"/>
    <w:rsid w:val="00162A1E"/>
    <w:rsid w:val="00162BF2"/>
    <w:rsid w:val="0016721E"/>
    <w:rsid w:val="00172560"/>
    <w:rsid w:val="00174165"/>
    <w:rsid w:val="001752BC"/>
    <w:rsid w:val="00176192"/>
    <w:rsid w:val="00180251"/>
    <w:rsid w:val="001849B1"/>
    <w:rsid w:val="00184C7C"/>
    <w:rsid w:val="00185A8F"/>
    <w:rsid w:val="00193575"/>
    <w:rsid w:val="0019695D"/>
    <w:rsid w:val="001A23B7"/>
    <w:rsid w:val="001A3D40"/>
    <w:rsid w:val="001A516F"/>
    <w:rsid w:val="001A5A24"/>
    <w:rsid w:val="001A67B8"/>
    <w:rsid w:val="001B3751"/>
    <w:rsid w:val="001B3916"/>
    <w:rsid w:val="001B63D2"/>
    <w:rsid w:val="001C6EDC"/>
    <w:rsid w:val="001D0989"/>
    <w:rsid w:val="001D35A1"/>
    <w:rsid w:val="001D4892"/>
    <w:rsid w:val="001D6A60"/>
    <w:rsid w:val="001E079F"/>
    <w:rsid w:val="001E21CF"/>
    <w:rsid w:val="001E6905"/>
    <w:rsid w:val="001F216C"/>
    <w:rsid w:val="001F2996"/>
    <w:rsid w:val="001F5253"/>
    <w:rsid w:val="00202768"/>
    <w:rsid w:val="002078A2"/>
    <w:rsid w:val="00207F2D"/>
    <w:rsid w:val="00210F38"/>
    <w:rsid w:val="0021310E"/>
    <w:rsid w:val="002152FF"/>
    <w:rsid w:val="0021781B"/>
    <w:rsid w:val="002201C9"/>
    <w:rsid w:val="0022245C"/>
    <w:rsid w:val="00226A60"/>
    <w:rsid w:val="00230296"/>
    <w:rsid w:val="002307AC"/>
    <w:rsid w:val="00233551"/>
    <w:rsid w:val="00235B28"/>
    <w:rsid w:val="00246263"/>
    <w:rsid w:val="00253928"/>
    <w:rsid w:val="002645F0"/>
    <w:rsid w:val="00273D97"/>
    <w:rsid w:val="002753A2"/>
    <w:rsid w:val="00277104"/>
    <w:rsid w:val="00285AB2"/>
    <w:rsid w:val="00286337"/>
    <w:rsid w:val="00287119"/>
    <w:rsid w:val="0029083A"/>
    <w:rsid w:val="00290B1B"/>
    <w:rsid w:val="00293D48"/>
    <w:rsid w:val="002975E9"/>
    <w:rsid w:val="00297E06"/>
    <w:rsid w:val="002A0E68"/>
    <w:rsid w:val="002A22C1"/>
    <w:rsid w:val="002A24FB"/>
    <w:rsid w:val="002A7C97"/>
    <w:rsid w:val="002C2230"/>
    <w:rsid w:val="002C2F66"/>
    <w:rsid w:val="002C7694"/>
    <w:rsid w:val="002D0CD4"/>
    <w:rsid w:val="002D3861"/>
    <w:rsid w:val="002D6C90"/>
    <w:rsid w:val="002E0090"/>
    <w:rsid w:val="002E0F43"/>
    <w:rsid w:val="002E1F46"/>
    <w:rsid w:val="002E2934"/>
    <w:rsid w:val="002E38BE"/>
    <w:rsid w:val="002F1276"/>
    <w:rsid w:val="002F1CCD"/>
    <w:rsid w:val="002F6DA0"/>
    <w:rsid w:val="002F6F9E"/>
    <w:rsid w:val="00301BD1"/>
    <w:rsid w:val="00305D12"/>
    <w:rsid w:val="00306F11"/>
    <w:rsid w:val="00316A8E"/>
    <w:rsid w:val="0032065E"/>
    <w:rsid w:val="00322F3B"/>
    <w:rsid w:val="00323131"/>
    <w:rsid w:val="00334532"/>
    <w:rsid w:val="00336CCC"/>
    <w:rsid w:val="0034235F"/>
    <w:rsid w:val="003470C3"/>
    <w:rsid w:val="003560DA"/>
    <w:rsid w:val="00356FE9"/>
    <w:rsid w:val="0036110B"/>
    <w:rsid w:val="00362CF7"/>
    <w:rsid w:val="003654F5"/>
    <w:rsid w:val="003678C4"/>
    <w:rsid w:val="00370C5B"/>
    <w:rsid w:val="0037338A"/>
    <w:rsid w:val="00376A3C"/>
    <w:rsid w:val="00386517"/>
    <w:rsid w:val="00386D2F"/>
    <w:rsid w:val="00390111"/>
    <w:rsid w:val="0039250C"/>
    <w:rsid w:val="00395389"/>
    <w:rsid w:val="00396942"/>
    <w:rsid w:val="003A21A4"/>
    <w:rsid w:val="003A4267"/>
    <w:rsid w:val="003A4AE0"/>
    <w:rsid w:val="003B0E8E"/>
    <w:rsid w:val="003B17C9"/>
    <w:rsid w:val="003B3864"/>
    <w:rsid w:val="003B46DC"/>
    <w:rsid w:val="003B511D"/>
    <w:rsid w:val="003B5ADC"/>
    <w:rsid w:val="003B7F28"/>
    <w:rsid w:val="003C21E4"/>
    <w:rsid w:val="003C7598"/>
    <w:rsid w:val="003D0A39"/>
    <w:rsid w:val="003D22CF"/>
    <w:rsid w:val="003D5005"/>
    <w:rsid w:val="003D5908"/>
    <w:rsid w:val="003D7ABD"/>
    <w:rsid w:val="003E4171"/>
    <w:rsid w:val="003E4574"/>
    <w:rsid w:val="003E5EEA"/>
    <w:rsid w:val="003F3A32"/>
    <w:rsid w:val="003F7001"/>
    <w:rsid w:val="0040185B"/>
    <w:rsid w:val="004061D8"/>
    <w:rsid w:val="00411E0B"/>
    <w:rsid w:val="004206A6"/>
    <w:rsid w:val="00421B1B"/>
    <w:rsid w:val="00427414"/>
    <w:rsid w:val="004305D7"/>
    <w:rsid w:val="00437C88"/>
    <w:rsid w:val="0044049F"/>
    <w:rsid w:val="00445512"/>
    <w:rsid w:val="00446290"/>
    <w:rsid w:val="004501F9"/>
    <w:rsid w:val="00452049"/>
    <w:rsid w:val="00452840"/>
    <w:rsid w:val="00452E7C"/>
    <w:rsid w:val="004532BF"/>
    <w:rsid w:val="004538CF"/>
    <w:rsid w:val="00463D82"/>
    <w:rsid w:val="00466D79"/>
    <w:rsid w:val="00471436"/>
    <w:rsid w:val="00471E79"/>
    <w:rsid w:val="004773BD"/>
    <w:rsid w:val="004778B3"/>
    <w:rsid w:val="0048026E"/>
    <w:rsid w:val="004813C1"/>
    <w:rsid w:val="00482444"/>
    <w:rsid w:val="00486F44"/>
    <w:rsid w:val="00487EB2"/>
    <w:rsid w:val="00491C0D"/>
    <w:rsid w:val="00493334"/>
    <w:rsid w:val="004A3811"/>
    <w:rsid w:val="004A6AFF"/>
    <w:rsid w:val="004A724A"/>
    <w:rsid w:val="004B569C"/>
    <w:rsid w:val="004B7653"/>
    <w:rsid w:val="004C20C4"/>
    <w:rsid w:val="004C41D9"/>
    <w:rsid w:val="004C45B3"/>
    <w:rsid w:val="004C4940"/>
    <w:rsid w:val="004C6825"/>
    <w:rsid w:val="004C73FC"/>
    <w:rsid w:val="004D2728"/>
    <w:rsid w:val="004D2A15"/>
    <w:rsid w:val="004D6858"/>
    <w:rsid w:val="004D6A68"/>
    <w:rsid w:val="004E03F6"/>
    <w:rsid w:val="004E4B93"/>
    <w:rsid w:val="004E56F0"/>
    <w:rsid w:val="004F17B2"/>
    <w:rsid w:val="004F5EC6"/>
    <w:rsid w:val="004F5F34"/>
    <w:rsid w:val="00502071"/>
    <w:rsid w:val="00502D2B"/>
    <w:rsid w:val="005068A5"/>
    <w:rsid w:val="00522147"/>
    <w:rsid w:val="00526ECF"/>
    <w:rsid w:val="005319F5"/>
    <w:rsid w:val="00550E72"/>
    <w:rsid w:val="005544EB"/>
    <w:rsid w:val="005559FA"/>
    <w:rsid w:val="005571C8"/>
    <w:rsid w:val="00564455"/>
    <w:rsid w:val="00565FB6"/>
    <w:rsid w:val="00580DD6"/>
    <w:rsid w:val="005834B2"/>
    <w:rsid w:val="00584C1E"/>
    <w:rsid w:val="00587782"/>
    <w:rsid w:val="00590DDB"/>
    <w:rsid w:val="0059253D"/>
    <w:rsid w:val="00592C35"/>
    <w:rsid w:val="00594445"/>
    <w:rsid w:val="005968EE"/>
    <w:rsid w:val="005A2FC3"/>
    <w:rsid w:val="005B0DCC"/>
    <w:rsid w:val="005C59EA"/>
    <w:rsid w:val="005C6B99"/>
    <w:rsid w:val="005D0E53"/>
    <w:rsid w:val="005D1D53"/>
    <w:rsid w:val="005D36DE"/>
    <w:rsid w:val="005D4798"/>
    <w:rsid w:val="005D61AF"/>
    <w:rsid w:val="005E17C3"/>
    <w:rsid w:val="005E503A"/>
    <w:rsid w:val="005E7860"/>
    <w:rsid w:val="005F6704"/>
    <w:rsid w:val="006003DB"/>
    <w:rsid w:val="006020C4"/>
    <w:rsid w:val="00603F30"/>
    <w:rsid w:val="006072A8"/>
    <w:rsid w:val="00607798"/>
    <w:rsid w:val="00611824"/>
    <w:rsid w:val="006206F3"/>
    <w:rsid w:val="006220C2"/>
    <w:rsid w:val="0062351D"/>
    <w:rsid w:val="006240DA"/>
    <w:rsid w:val="006308C1"/>
    <w:rsid w:val="0063175D"/>
    <w:rsid w:val="00640106"/>
    <w:rsid w:val="006440CB"/>
    <w:rsid w:val="00645204"/>
    <w:rsid w:val="006471DD"/>
    <w:rsid w:val="006478B2"/>
    <w:rsid w:val="006532C2"/>
    <w:rsid w:val="00653BA0"/>
    <w:rsid w:val="00654EB5"/>
    <w:rsid w:val="006553BE"/>
    <w:rsid w:val="00655D94"/>
    <w:rsid w:val="00656140"/>
    <w:rsid w:val="00660681"/>
    <w:rsid w:val="00660A43"/>
    <w:rsid w:val="00661173"/>
    <w:rsid w:val="006638D3"/>
    <w:rsid w:val="00664A63"/>
    <w:rsid w:val="00670330"/>
    <w:rsid w:val="00684754"/>
    <w:rsid w:val="006864D7"/>
    <w:rsid w:val="00691275"/>
    <w:rsid w:val="0069261B"/>
    <w:rsid w:val="006951C9"/>
    <w:rsid w:val="00696EC8"/>
    <w:rsid w:val="006A44D9"/>
    <w:rsid w:val="006B6BDA"/>
    <w:rsid w:val="006B769C"/>
    <w:rsid w:val="006B774E"/>
    <w:rsid w:val="006C4889"/>
    <w:rsid w:val="006C490A"/>
    <w:rsid w:val="006C63F0"/>
    <w:rsid w:val="006D17C7"/>
    <w:rsid w:val="006D4523"/>
    <w:rsid w:val="006D7963"/>
    <w:rsid w:val="006F0F2D"/>
    <w:rsid w:val="006F6D42"/>
    <w:rsid w:val="00704A90"/>
    <w:rsid w:val="0071075F"/>
    <w:rsid w:val="0071586C"/>
    <w:rsid w:val="00724119"/>
    <w:rsid w:val="007269C2"/>
    <w:rsid w:val="00732165"/>
    <w:rsid w:val="00732575"/>
    <w:rsid w:val="00732595"/>
    <w:rsid w:val="00732783"/>
    <w:rsid w:val="00733C12"/>
    <w:rsid w:val="007365F5"/>
    <w:rsid w:val="00736CB2"/>
    <w:rsid w:val="00743DB8"/>
    <w:rsid w:val="00745408"/>
    <w:rsid w:val="00747531"/>
    <w:rsid w:val="00750A7C"/>
    <w:rsid w:val="00750B8F"/>
    <w:rsid w:val="0075112A"/>
    <w:rsid w:val="0075415A"/>
    <w:rsid w:val="00755D5D"/>
    <w:rsid w:val="00756D58"/>
    <w:rsid w:val="00760A4A"/>
    <w:rsid w:val="0076196E"/>
    <w:rsid w:val="007639DC"/>
    <w:rsid w:val="00764386"/>
    <w:rsid w:val="00765AC3"/>
    <w:rsid w:val="007700E7"/>
    <w:rsid w:val="007718A5"/>
    <w:rsid w:val="0077277D"/>
    <w:rsid w:val="0077296D"/>
    <w:rsid w:val="00782CAE"/>
    <w:rsid w:val="00783050"/>
    <w:rsid w:val="0078369E"/>
    <w:rsid w:val="00783AD2"/>
    <w:rsid w:val="00785284"/>
    <w:rsid w:val="00791E82"/>
    <w:rsid w:val="007A5192"/>
    <w:rsid w:val="007A587D"/>
    <w:rsid w:val="007B491A"/>
    <w:rsid w:val="007B5ED2"/>
    <w:rsid w:val="007B67ED"/>
    <w:rsid w:val="007B77C9"/>
    <w:rsid w:val="007C248E"/>
    <w:rsid w:val="007C5D47"/>
    <w:rsid w:val="007D7783"/>
    <w:rsid w:val="007E0112"/>
    <w:rsid w:val="007E70CC"/>
    <w:rsid w:val="007F2108"/>
    <w:rsid w:val="007F75CF"/>
    <w:rsid w:val="007F78EE"/>
    <w:rsid w:val="007F7D0A"/>
    <w:rsid w:val="00801133"/>
    <w:rsid w:val="00804EFA"/>
    <w:rsid w:val="00813668"/>
    <w:rsid w:val="0081685E"/>
    <w:rsid w:val="008228D8"/>
    <w:rsid w:val="00825BCE"/>
    <w:rsid w:val="00826854"/>
    <w:rsid w:val="008315EF"/>
    <w:rsid w:val="00836110"/>
    <w:rsid w:val="0084704F"/>
    <w:rsid w:val="008516F4"/>
    <w:rsid w:val="008545C5"/>
    <w:rsid w:val="00860F5F"/>
    <w:rsid w:val="00862D9F"/>
    <w:rsid w:val="00863E91"/>
    <w:rsid w:val="00867864"/>
    <w:rsid w:val="008753C8"/>
    <w:rsid w:val="00875A70"/>
    <w:rsid w:val="00877E5E"/>
    <w:rsid w:val="00882D90"/>
    <w:rsid w:val="00883958"/>
    <w:rsid w:val="00884BC3"/>
    <w:rsid w:val="00886226"/>
    <w:rsid w:val="00890F22"/>
    <w:rsid w:val="00892B48"/>
    <w:rsid w:val="00897FEA"/>
    <w:rsid w:val="008A1A44"/>
    <w:rsid w:val="008A1A4B"/>
    <w:rsid w:val="008A6FA5"/>
    <w:rsid w:val="008B16C7"/>
    <w:rsid w:val="008B61D9"/>
    <w:rsid w:val="008B633D"/>
    <w:rsid w:val="008C12BA"/>
    <w:rsid w:val="008C7038"/>
    <w:rsid w:val="008E0065"/>
    <w:rsid w:val="008E264D"/>
    <w:rsid w:val="008E38B7"/>
    <w:rsid w:val="008E5A4B"/>
    <w:rsid w:val="008F0621"/>
    <w:rsid w:val="008F1189"/>
    <w:rsid w:val="008F24FE"/>
    <w:rsid w:val="008F3E4D"/>
    <w:rsid w:val="008F72F1"/>
    <w:rsid w:val="00900736"/>
    <w:rsid w:val="009042AA"/>
    <w:rsid w:val="009049E2"/>
    <w:rsid w:val="00911A54"/>
    <w:rsid w:val="00913DEF"/>
    <w:rsid w:val="009142DC"/>
    <w:rsid w:val="00921AAD"/>
    <w:rsid w:val="00922B8A"/>
    <w:rsid w:val="00924B80"/>
    <w:rsid w:val="00926593"/>
    <w:rsid w:val="00931E25"/>
    <w:rsid w:val="00933D13"/>
    <w:rsid w:val="009369DB"/>
    <w:rsid w:val="00942D1C"/>
    <w:rsid w:val="00946E57"/>
    <w:rsid w:val="00950F1C"/>
    <w:rsid w:val="0095196E"/>
    <w:rsid w:val="00967786"/>
    <w:rsid w:val="009700DF"/>
    <w:rsid w:val="009711F9"/>
    <w:rsid w:val="009722CD"/>
    <w:rsid w:val="00972ACA"/>
    <w:rsid w:val="009825A2"/>
    <w:rsid w:val="00983190"/>
    <w:rsid w:val="009839E7"/>
    <w:rsid w:val="00984C9D"/>
    <w:rsid w:val="00987CE7"/>
    <w:rsid w:val="009902BA"/>
    <w:rsid w:val="00993474"/>
    <w:rsid w:val="00994916"/>
    <w:rsid w:val="00995A99"/>
    <w:rsid w:val="00997929"/>
    <w:rsid w:val="009A4942"/>
    <w:rsid w:val="009A7473"/>
    <w:rsid w:val="009B1BBE"/>
    <w:rsid w:val="009C0EA8"/>
    <w:rsid w:val="009C119B"/>
    <w:rsid w:val="009C5886"/>
    <w:rsid w:val="009C6978"/>
    <w:rsid w:val="009D05E8"/>
    <w:rsid w:val="009E5C53"/>
    <w:rsid w:val="009E6A8A"/>
    <w:rsid w:val="009F5962"/>
    <w:rsid w:val="009F6125"/>
    <w:rsid w:val="00A0250F"/>
    <w:rsid w:val="00A03AD4"/>
    <w:rsid w:val="00A03AFA"/>
    <w:rsid w:val="00A03B31"/>
    <w:rsid w:val="00A0507B"/>
    <w:rsid w:val="00A0630C"/>
    <w:rsid w:val="00A0639E"/>
    <w:rsid w:val="00A07004"/>
    <w:rsid w:val="00A10732"/>
    <w:rsid w:val="00A10DFD"/>
    <w:rsid w:val="00A11875"/>
    <w:rsid w:val="00A11EFD"/>
    <w:rsid w:val="00A146BB"/>
    <w:rsid w:val="00A250F4"/>
    <w:rsid w:val="00A30F87"/>
    <w:rsid w:val="00A336C1"/>
    <w:rsid w:val="00A33B75"/>
    <w:rsid w:val="00A41912"/>
    <w:rsid w:val="00A44961"/>
    <w:rsid w:val="00A52FD7"/>
    <w:rsid w:val="00A5483D"/>
    <w:rsid w:val="00A607CF"/>
    <w:rsid w:val="00A75A2F"/>
    <w:rsid w:val="00A77C83"/>
    <w:rsid w:val="00A83670"/>
    <w:rsid w:val="00A920B3"/>
    <w:rsid w:val="00A92388"/>
    <w:rsid w:val="00AA055F"/>
    <w:rsid w:val="00AA3B65"/>
    <w:rsid w:val="00AA3BDD"/>
    <w:rsid w:val="00AB1A82"/>
    <w:rsid w:val="00AB4551"/>
    <w:rsid w:val="00AC0D42"/>
    <w:rsid w:val="00AC2873"/>
    <w:rsid w:val="00AC6359"/>
    <w:rsid w:val="00AD5D0F"/>
    <w:rsid w:val="00AE0685"/>
    <w:rsid w:val="00AE5FA8"/>
    <w:rsid w:val="00AF119B"/>
    <w:rsid w:val="00AF3F8E"/>
    <w:rsid w:val="00AF5C23"/>
    <w:rsid w:val="00AF7556"/>
    <w:rsid w:val="00B01006"/>
    <w:rsid w:val="00B03BAE"/>
    <w:rsid w:val="00B03F1C"/>
    <w:rsid w:val="00B0699D"/>
    <w:rsid w:val="00B07661"/>
    <w:rsid w:val="00B07E99"/>
    <w:rsid w:val="00B21EDC"/>
    <w:rsid w:val="00B24CC1"/>
    <w:rsid w:val="00B25C4A"/>
    <w:rsid w:val="00B27BDA"/>
    <w:rsid w:val="00B33CD6"/>
    <w:rsid w:val="00B35468"/>
    <w:rsid w:val="00B36ED0"/>
    <w:rsid w:val="00B40F01"/>
    <w:rsid w:val="00B42D2C"/>
    <w:rsid w:val="00B441D4"/>
    <w:rsid w:val="00B46FBF"/>
    <w:rsid w:val="00B515CF"/>
    <w:rsid w:val="00B53747"/>
    <w:rsid w:val="00B53EBB"/>
    <w:rsid w:val="00B543E5"/>
    <w:rsid w:val="00B6042F"/>
    <w:rsid w:val="00B649AF"/>
    <w:rsid w:val="00B65DF4"/>
    <w:rsid w:val="00B65FD3"/>
    <w:rsid w:val="00B66ED9"/>
    <w:rsid w:val="00B71866"/>
    <w:rsid w:val="00B718D6"/>
    <w:rsid w:val="00B73C7C"/>
    <w:rsid w:val="00B7643B"/>
    <w:rsid w:val="00B813D1"/>
    <w:rsid w:val="00B87464"/>
    <w:rsid w:val="00B87581"/>
    <w:rsid w:val="00B87FF8"/>
    <w:rsid w:val="00B9053C"/>
    <w:rsid w:val="00B9221D"/>
    <w:rsid w:val="00B9757F"/>
    <w:rsid w:val="00BA2D03"/>
    <w:rsid w:val="00BA2E53"/>
    <w:rsid w:val="00BA3B57"/>
    <w:rsid w:val="00BA5CD1"/>
    <w:rsid w:val="00BA62D1"/>
    <w:rsid w:val="00BB0F7C"/>
    <w:rsid w:val="00BB125D"/>
    <w:rsid w:val="00BB194E"/>
    <w:rsid w:val="00BB2906"/>
    <w:rsid w:val="00BC3723"/>
    <w:rsid w:val="00BC5085"/>
    <w:rsid w:val="00BC569C"/>
    <w:rsid w:val="00BD044E"/>
    <w:rsid w:val="00BD0620"/>
    <w:rsid w:val="00BD5EC2"/>
    <w:rsid w:val="00BE43EA"/>
    <w:rsid w:val="00BE54F6"/>
    <w:rsid w:val="00BE5DE1"/>
    <w:rsid w:val="00BE63A2"/>
    <w:rsid w:val="00BF0402"/>
    <w:rsid w:val="00BF26EC"/>
    <w:rsid w:val="00BF3A28"/>
    <w:rsid w:val="00BF3FE7"/>
    <w:rsid w:val="00C05C31"/>
    <w:rsid w:val="00C063A0"/>
    <w:rsid w:val="00C12D60"/>
    <w:rsid w:val="00C33B82"/>
    <w:rsid w:val="00C34589"/>
    <w:rsid w:val="00C43F6C"/>
    <w:rsid w:val="00C51158"/>
    <w:rsid w:val="00C533C3"/>
    <w:rsid w:val="00C57EDA"/>
    <w:rsid w:val="00C64913"/>
    <w:rsid w:val="00C664C0"/>
    <w:rsid w:val="00C71197"/>
    <w:rsid w:val="00C82523"/>
    <w:rsid w:val="00C82F6C"/>
    <w:rsid w:val="00C9302A"/>
    <w:rsid w:val="00C94EFD"/>
    <w:rsid w:val="00C94FBF"/>
    <w:rsid w:val="00CA1FA6"/>
    <w:rsid w:val="00CA258F"/>
    <w:rsid w:val="00CA3A87"/>
    <w:rsid w:val="00CA4C80"/>
    <w:rsid w:val="00CA6041"/>
    <w:rsid w:val="00CB0683"/>
    <w:rsid w:val="00CB1873"/>
    <w:rsid w:val="00CB21EF"/>
    <w:rsid w:val="00CB257F"/>
    <w:rsid w:val="00CB3A6F"/>
    <w:rsid w:val="00CB5A52"/>
    <w:rsid w:val="00CB608F"/>
    <w:rsid w:val="00CB655F"/>
    <w:rsid w:val="00CB6610"/>
    <w:rsid w:val="00CB66F7"/>
    <w:rsid w:val="00CB74F9"/>
    <w:rsid w:val="00CC68A6"/>
    <w:rsid w:val="00CD2DD8"/>
    <w:rsid w:val="00CD4190"/>
    <w:rsid w:val="00CD44F0"/>
    <w:rsid w:val="00CD49CF"/>
    <w:rsid w:val="00CD7ED9"/>
    <w:rsid w:val="00CE4908"/>
    <w:rsid w:val="00CE7895"/>
    <w:rsid w:val="00CF1F76"/>
    <w:rsid w:val="00CF21C7"/>
    <w:rsid w:val="00CF75CA"/>
    <w:rsid w:val="00D0249F"/>
    <w:rsid w:val="00D038BA"/>
    <w:rsid w:val="00D04A0C"/>
    <w:rsid w:val="00D0516D"/>
    <w:rsid w:val="00D06128"/>
    <w:rsid w:val="00D0659A"/>
    <w:rsid w:val="00D11DAC"/>
    <w:rsid w:val="00D12135"/>
    <w:rsid w:val="00D144C8"/>
    <w:rsid w:val="00D16800"/>
    <w:rsid w:val="00D25274"/>
    <w:rsid w:val="00D35FA0"/>
    <w:rsid w:val="00D4187B"/>
    <w:rsid w:val="00D42689"/>
    <w:rsid w:val="00D462C8"/>
    <w:rsid w:val="00D50726"/>
    <w:rsid w:val="00D575F7"/>
    <w:rsid w:val="00D63D1A"/>
    <w:rsid w:val="00D70480"/>
    <w:rsid w:val="00D73F2D"/>
    <w:rsid w:val="00D74B7B"/>
    <w:rsid w:val="00D771FC"/>
    <w:rsid w:val="00D84397"/>
    <w:rsid w:val="00D850F7"/>
    <w:rsid w:val="00D91C37"/>
    <w:rsid w:val="00DA142F"/>
    <w:rsid w:val="00DA319B"/>
    <w:rsid w:val="00DA593B"/>
    <w:rsid w:val="00DA7696"/>
    <w:rsid w:val="00DB1214"/>
    <w:rsid w:val="00DB7FF9"/>
    <w:rsid w:val="00DC06C2"/>
    <w:rsid w:val="00DC72E7"/>
    <w:rsid w:val="00DD1CA0"/>
    <w:rsid w:val="00DD392A"/>
    <w:rsid w:val="00DD3F56"/>
    <w:rsid w:val="00DD662B"/>
    <w:rsid w:val="00DE0F0C"/>
    <w:rsid w:val="00DE15DA"/>
    <w:rsid w:val="00DF11C6"/>
    <w:rsid w:val="00DF5A0C"/>
    <w:rsid w:val="00E00C82"/>
    <w:rsid w:val="00E01DFF"/>
    <w:rsid w:val="00E029B9"/>
    <w:rsid w:val="00E03E77"/>
    <w:rsid w:val="00E078A9"/>
    <w:rsid w:val="00E10CB5"/>
    <w:rsid w:val="00E1156C"/>
    <w:rsid w:val="00E13623"/>
    <w:rsid w:val="00E14D7D"/>
    <w:rsid w:val="00E203CB"/>
    <w:rsid w:val="00E24309"/>
    <w:rsid w:val="00E26799"/>
    <w:rsid w:val="00E273F2"/>
    <w:rsid w:val="00E3175D"/>
    <w:rsid w:val="00E37438"/>
    <w:rsid w:val="00E40EF2"/>
    <w:rsid w:val="00E47564"/>
    <w:rsid w:val="00E50379"/>
    <w:rsid w:val="00E527DA"/>
    <w:rsid w:val="00E5311F"/>
    <w:rsid w:val="00E60C12"/>
    <w:rsid w:val="00E62C8B"/>
    <w:rsid w:val="00E632BF"/>
    <w:rsid w:val="00E667B1"/>
    <w:rsid w:val="00E70CBE"/>
    <w:rsid w:val="00E72F60"/>
    <w:rsid w:val="00E73E5A"/>
    <w:rsid w:val="00E81F24"/>
    <w:rsid w:val="00E860E6"/>
    <w:rsid w:val="00E86D64"/>
    <w:rsid w:val="00E90859"/>
    <w:rsid w:val="00E92BEC"/>
    <w:rsid w:val="00E958A9"/>
    <w:rsid w:val="00EA1683"/>
    <w:rsid w:val="00EA2AF6"/>
    <w:rsid w:val="00EA4318"/>
    <w:rsid w:val="00EA7976"/>
    <w:rsid w:val="00EB3299"/>
    <w:rsid w:val="00EB6A79"/>
    <w:rsid w:val="00ED3EAA"/>
    <w:rsid w:val="00ED7147"/>
    <w:rsid w:val="00EE0F02"/>
    <w:rsid w:val="00EE13EE"/>
    <w:rsid w:val="00EE6204"/>
    <w:rsid w:val="00EF0D2D"/>
    <w:rsid w:val="00EF4188"/>
    <w:rsid w:val="00F00CD0"/>
    <w:rsid w:val="00F02F57"/>
    <w:rsid w:val="00F0303E"/>
    <w:rsid w:val="00F03488"/>
    <w:rsid w:val="00F03654"/>
    <w:rsid w:val="00F06623"/>
    <w:rsid w:val="00F10991"/>
    <w:rsid w:val="00F10B73"/>
    <w:rsid w:val="00F16C18"/>
    <w:rsid w:val="00F17439"/>
    <w:rsid w:val="00F231B8"/>
    <w:rsid w:val="00F23EFA"/>
    <w:rsid w:val="00F2517B"/>
    <w:rsid w:val="00F34B47"/>
    <w:rsid w:val="00F379FA"/>
    <w:rsid w:val="00F40E2B"/>
    <w:rsid w:val="00F45FC2"/>
    <w:rsid w:val="00F47DAC"/>
    <w:rsid w:val="00F5044A"/>
    <w:rsid w:val="00F52BE2"/>
    <w:rsid w:val="00F5492E"/>
    <w:rsid w:val="00F54AAC"/>
    <w:rsid w:val="00F55F9F"/>
    <w:rsid w:val="00F575C2"/>
    <w:rsid w:val="00F57888"/>
    <w:rsid w:val="00F63E82"/>
    <w:rsid w:val="00F6515F"/>
    <w:rsid w:val="00F6675E"/>
    <w:rsid w:val="00F675BE"/>
    <w:rsid w:val="00F67BB4"/>
    <w:rsid w:val="00F77E8C"/>
    <w:rsid w:val="00F83E68"/>
    <w:rsid w:val="00F9155F"/>
    <w:rsid w:val="00F91A4A"/>
    <w:rsid w:val="00F97929"/>
    <w:rsid w:val="00FA4A44"/>
    <w:rsid w:val="00FA4B22"/>
    <w:rsid w:val="00FA5A8A"/>
    <w:rsid w:val="00FA6D31"/>
    <w:rsid w:val="00FB1255"/>
    <w:rsid w:val="00FB1755"/>
    <w:rsid w:val="00FB26D3"/>
    <w:rsid w:val="00FB449D"/>
    <w:rsid w:val="00FB4CFB"/>
    <w:rsid w:val="00FB4E34"/>
    <w:rsid w:val="00FC1886"/>
    <w:rsid w:val="00FC2369"/>
    <w:rsid w:val="00FC5416"/>
    <w:rsid w:val="00FD03CC"/>
    <w:rsid w:val="00FD1005"/>
    <w:rsid w:val="00FD78D5"/>
    <w:rsid w:val="00FE0578"/>
    <w:rsid w:val="00FE398A"/>
    <w:rsid w:val="00FE43B2"/>
    <w:rsid w:val="00FF2CAC"/>
    <w:rsid w:val="00FF746A"/>
    <w:rsid w:val="0E98AD00"/>
    <w:rsid w:val="6C220BF4"/>
    <w:rsid w:val="72A71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 w:type="character" w:styleId="UnresolvedMention">
    <w:name w:val="Unresolved Mention"/>
    <w:basedOn w:val="DefaultParagraphFont"/>
    <w:uiPriority w:val="99"/>
    <w:semiHidden/>
    <w:unhideWhenUsed/>
    <w:rsid w:val="0075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799">
      <w:bodyDiv w:val="1"/>
      <w:marLeft w:val="0"/>
      <w:marRight w:val="0"/>
      <w:marTop w:val="0"/>
      <w:marBottom w:val="0"/>
      <w:divBdr>
        <w:top w:val="none" w:sz="0" w:space="0" w:color="auto"/>
        <w:left w:val="none" w:sz="0" w:space="0" w:color="auto"/>
        <w:bottom w:val="none" w:sz="0" w:space="0" w:color="auto"/>
        <w:right w:val="none" w:sz="0" w:space="0" w:color="auto"/>
      </w:divBdr>
    </w:div>
    <w:div w:id="20328728">
      <w:bodyDiv w:val="1"/>
      <w:marLeft w:val="0"/>
      <w:marRight w:val="0"/>
      <w:marTop w:val="0"/>
      <w:marBottom w:val="0"/>
      <w:divBdr>
        <w:top w:val="none" w:sz="0" w:space="0" w:color="auto"/>
        <w:left w:val="none" w:sz="0" w:space="0" w:color="auto"/>
        <w:bottom w:val="none" w:sz="0" w:space="0" w:color="auto"/>
        <w:right w:val="none" w:sz="0" w:space="0" w:color="auto"/>
      </w:divBdr>
    </w:div>
    <w:div w:id="674646255">
      <w:bodyDiv w:val="1"/>
      <w:marLeft w:val="0"/>
      <w:marRight w:val="0"/>
      <w:marTop w:val="0"/>
      <w:marBottom w:val="0"/>
      <w:divBdr>
        <w:top w:val="none" w:sz="0" w:space="0" w:color="auto"/>
        <w:left w:val="none" w:sz="0" w:space="0" w:color="auto"/>
        <w:bottom w:val="none" w:sz="0" w:space="0" w:color="auto"/>
        <w:right w:val="none" w:sz="0" w:space="0" w:color="auto"/>
      </w:divBdr>
      <w:divsChild>
        <w:div w:id="911427423">
          <w:marLeft w:val="547"/>
          <w:marRight w:val="0"/>
          <w:marTop w:val="0"/>
          <w:marBottom w:val="0"/>
          <w:divBdr>
            <w:top w:val="none" w:sz="0" w:space="0" w:color="auto"/>
            <w:left w:val="none" w:sz="0" w:space="0" w:color="auto"/>
            <w:bottom w:val="none" w:sz="0" w:space="0" w:color="auto"/>
            <w:right w:val="none" w:sz="0" w:space="0" w:color="auto"/>
          </w:divBdr>
        </w:div>
      </w:divsChild>
    </w:div>
    <w:div w:id="682631221">
      <w:bodyDiv w:val="1"/>
      <w:marLeft w:val="0"/>
      <w:marRight w:val="0"/>
      <w:marTop w:val="0"/>
      <w:marBottom w:val="0"/>
      <w:divBdr>
        <w:top w:val="none" w:sz="0" w:space="0" w:color="auto"/>
        <w:left w:val="none" w:sz="0" w:space="0" w:color="auto"/>
        <w:bottom w:val="none" w:sz="0" w:space="0" w:color="auto"/>
        <w:right w:val="none" w:sz="0" w:space="0" w:color="auto"/>
      </w:divBdr>
    </w:div>
    <w:div w:id="760294183">
      <w:bodyDiv w:val="1"/>
      <w:marLeft w:val="0"/>
      <w:marRight w:val="0"/>
      <w:marTop w:val="0"/>
      <w:marBottom w:val="0"/>
      <w:divBdr>
        <w:top w:val="none" w:sz="0" w:space="0" w:color="auto"/>
        <w:left w:val="none" w:sz="0" w:space="0" w:color="auto"/>
        <w:bottom w:val="none" w:sz="0" w:space="0" w:color="auto"/>
        <w:right w:val="none" w:sz="0" w:space="0" w:color="auto"/>
      </w:divBdr>
    </w:div>
    <w:div w:id="1344212499">
      <w:bodyDiv w:val="1"/>
      <w:marLeft w:val="0"/>
      <w:marRight w:val="0"/>
      <w:marTop w:val="0"/>
      <w:marBottom w:val="0"/>
      <w:divBdr>
        <w:top w:val="none" w:sz="0" w:space="0" w:color="auto"/>
        <w:left w:val="none" w:sz="0" w:space="0" w:color="auto"/>
        <w:bottom w:val="none" w:sz="0" w:space="0" w:color="auto"/>
        <w:right w:val="none" w:sz="0" w:space="0" w:color="auto"/>
      </w:divBdr>
    </w:div>
    <w:div w:id="1345791430">
      <w:bodyDiv w:val="1"/>
      <w:marLeft w:val="0"/>
      <w:marRight w:val="0"/>
      <w:marTop w:val="0"/>
      <w:marBottom w:val="0"/>
      <w:divBdr>
        <w:top w:val="none" w:sz="0" w:space="0" w:color="auto"/>
        <w:left w:val="none" w:sz="0" w:space="0" w:color="auto"/>
        <w:bottom w:val="none" w:sz="0" w:space="0" w:color="auto"/>
        <w:right w:val="none" w:sz="0" w:space="0" w:color="auto"/>
      </w:divBdr>
    </w:div>
    <w:div w:id="1372879984">
      <w:bodyDiv w:val="1"/>
      <w:marLeft w:val="0"/>
      <w:marRight w:val="0"/>
      <w:marTop w:val="0"/>
      <w:marBottom w:val="0"/>
      <w:divBdr>
        <w:top w:val="none" w:sz="0" w:space="0" w:color="auto"/>
        <w:left w:val="none" w:sz="0" w:space="0" w:color="auto"/>
        <w:bottom w:val="none" w:sz="0" w:space="0" w:color="auto"/>
        <w:right w:val="none" w:sz="0" w:space="0" w:color="auto"/>
      </w:divBdr>
    </w:div>
    <w:div w:id="1477332622">
      <w:bodyDiv w:val="1"/>
      <w:marLeft w:val="0"/>
      <w:marRight w:val="0"/>
      <w:marTop w:val="0"/>
      <w:marBottom w:val="0"/>
      <w:divBdr>
        <w:top w:val="none" w:sz="0" w:space="0" w:color="auto"/>
        <w:left w:val="none" w:sz="0" w:space="0" w:color="auto"/>
        <w:bottom w:val="none" w:sz="0" w:space="0" w:color="auto"/>
        <w:right w:val="none" w:sz="0" w:space="0" w:color="auto"/>
      </w:divBdr>
    </w:div>
    <w:div w:id="1547452949">
      <w:bodyDiv w:val="1"/>
      <w:marLeft w:val="0"/>
      <w:marRight w:val="0"/>
      <w:marTop w:val="0"/>
      <w:marBottom w:val="0"/>
      <w:divBdr>
        <w:top w:val="none" w:sz="0" w:space="0" w:color="auto"/>
        <w:left w:val="none" w:sz="0" w:space="0" w:color="auto"/>
        <w:bottom w:val="none" w:sz="0" w:space="0" w:color="auto"/>
        <w:right w:val="none" w:sz="0" w:space="0" w:color="auto"/>
      </w:divBdr>
      <w:divsChild>
        <w:div w:id="832376637">
          <w:marLeft w:val="547"/>
          <w:marRight w:val="0"/>
          <w:marTop w:val="0"/>
          <w:marBottom w:val="0"/>
          <w:divBdr>
            <w:top w:val="none" w:sz="0" w:space="0" w:color="auto"/>
            <w:left w:val="none" w:sz="0" w:space="0" w:color="auto"/>
            <w:bottom w:val="none" w:sz="0" w:space="0" w:color="auto"/>
            <w:right w:val="none" w:sz="0" w:space="0" w:color="auto"/>
          </w:divBdr>
        </w:div>
        <w:div w:id="1473332833">
          <w:marLeft w:val="547"/>
          <w:marRight w:val="0"/>
          <w:marTop w:val="0"/>
          <w:marBottom w:val="0"/>
          <w:divBdr>
            <w:top w:val="none" w:sz="0" w:space="0" w:color="auto"/>
            <w:left w:val="none" w:sz="0" w:space="0" w:color="auto"/>
            <w:bottom w:val="none" w:sz="0" w:space="0" w:color="auto"/>
            <w:right w:val="none" w:sz="0" w:space="0" w:color="auto"/>
          </w:divBdr>
        </w:div>
        <w:div w:id="201752465">
          <w:marLeft w:val="547"/>
          <w:marRight w:val="0"/>
          <w:marTop w:val="0"/>
          <w:marBottom w:val="0"/>
          <w:divBdr>
            <w:top w:val="none" w:sz="0" w:space="0" w:color="auto"/>
            <w:left w:val="none" w:sz="0" w:space="0" w:color="auto"/>
            <w:bottom w:val="none" w:sz="0" w:space="0" w:color="auto"/>
            <w:right w:val="none" w:sz="0" w:space="0" w:color="auto"/>
          </w:divBdr>
        </w:div>
        <w:div w:id="1638417234">
          <w:marLeft w:val="547"/>
          <w:marRight w:val="0"/>
          <w:marTop w:val="0"/>
          <w:marBottom w:val="0"/>
          <w:divBdr>
            <w:top w:val="none" w:sz="0" w:space="0" w:color="auto"/>
            <w:left w:val="none" w:sz="0" w:space="0" w:color="auto"/>
            <w:bottom w:val="none" w:sz="0" w:space="0" w:color="auto"/>
            <w:right w:val="none" w:sz="0" w:space="0" w:color="auto"/>
          </w:divBdr>
        </w:div>
        <w:div w:id="18867944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mbennetttraining.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ACSMWRDU6V4E-1547958708-23134</_dlc_DocId>
    <_dlc_DocIdUrl xmlns="36c5a74b-ca8f-45dc-ac91-caf647a9506b">
      <Url>https://imgroupltd.sharepoint.com/sites/GraceFoundationDocumentCenter/_layouts/15/DocIdRedir.aspx?ID=ACSMWRDU6V4E-1547958708-23134</Url>
      <Description>ACSMWRDU6V4E-1547958708-23134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2.xml><?xml version="1.0" encoding="utf-8"?>
<ds:datastoreItem xmlns:ds="http://schemas.openxmlformats.org/officeDocument/2006/customXml" ds:itemID="{C2F0D759-4F9E-4A60-AD48-426E4E3760E2}">
  <ds:schemaRefs>
    <ds:schemaRef ds:uri="http://schemas.microsoft.com/office/2006/metadata/properties"/>
    <ds:schemaRef ds:uri="http://schemas.microsoft.com/office/infopath/2007/PartnerControls"/>
    <ds:schemaRef ds:uri="37af3ff4-80a8-418f-9a52-e4e06faffa3f"/>
  </ds:schemaRefs>
</ds:datastoreItem>
</file>

<file path=customXml/itemProps3.xml><?xml version="1.0" encoding="utf-8"?>
<ds:datastoreItem xmlns:ds="http://schemas.openxmlformats.org/officeDocument/2006/customXml" ds:itemID="{0856D806-BAE4-4E0B-A849-6AB60DE12741}"/>
</file>

<file path=customXml/itemProps4.xml><?xml version="1.0" encoding="utf-8"?>
<ds:datastoreItem xmlns:ds="http://schemas.openxmlformats.org/officeDocument/2006/customXml" ds:itemID="{A66B2CBF-325C-46C9-833D-7D1BE0B81FD2}">
  <ds:schemaRefs>
    <ds:schemaRef ds:uri="http://schemas.microsoft.com/sharepoint/v3/contenttype/forms"/>
  </ds:schemaRefs>
</ds:datastoreItem>
</file>

<file path=customXml/itemProps5.xml><?xml version="1.0" encoding="utf-8"?>
<ds:datastoreItem xmlns:ds="http://schemas.openxmlformats.org/officeDocument/2006/customXml" ds:itemID="{9A023BB3-635D-4AFF-9F22-65988AD00AFF}"/>
</file>

<file path=docProps/app.xml><?xml version="1.0" encoding="utf-8"?>
<Properties xmlns="http://schemas.openxmlformats.org/officeDocument/2006/extended-properties" xmlns:vt="http://schemas.openxmlformats.org/officeDocument/2006/docPropsVTypes">
  <Template>Normal</Template>
  <TotalTime>26</TotalTime>
  <Pages>5</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143</cp:revision>
  <dcterms:created xsi:type="dcterms:W3CDTF">2024-08-30T15:41:00Z</dcterms:created>
  <dcterms:modified xsi:type="dcterms:W3CDTF">2024-08-30T23:45:00Z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6cefb004-ada1-47dc-a068-494a34577867</vt:lpwstr>
  </property>
  <property fmtid="{D5CDD505-2E9C-101B-9397-08002B2CF9AE}" pid="11" name="MediaServiceImageTags">
    <vt:lpwstr/>
  </property>
</Properties>
</file>