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21A2C903" w:rsidR="00411E0B" w:rsidRPr="009142DC" w:rsidRDefault="004D5695"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DELIVERING </w:t>
      </w:r>
      <w:r w:rsidR="00EE1939">
        <w:rPr>
          <w:rFonts w:ascii="Century Gothic" w:hAnsi="Century Gothic" w:cs="Arial"/>
          <w:b/>
          <w:bCs/>
          <w:color w:val="FFFFFF" w:themeColor="background1"/>
          <w:sz w:val="36"/>
          <w:szCs w:val="36"/>
        </w:rPr>
        <w:t>LESSONS</w:t>
      </w:r>
    </w:p>
    <w:p w14:paraId="25A5872C" w14:textId="1DADEB9E" w:rsidR="007F75CF" w:rsidRPr="0044219F" w:rsidRDefault="007F75CF" w:rsidP="00FC5FC6">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you</w:t>
      </w:r>
      <w:r w:rsidR="0044219F" w:rsidRPr="0044219F">
        <w:rPr>
          <w:rFonts w:ascii="Century Gothic" w:hAnsi="Century Gothic" w:cs="Arial"/>
          <w:b/>
          <w:bCs/>
          <w:color w:val="7030A0"/>
        </w:rPr>
        <w:t xml:space="preserve"> </w:t>
      </w:r>
      <w:r w:rsidR="00FC5FC6">
        <w:rPr>
          <w:rFonts w:ascii="Century Gothic" w:hAnsi="Century Gothic" w:cs="Arial"/>
          <w:b/>
          <w:bCs/>
          <w:color w:val="7030A0"/>
        </w:rPr>
        <w:t xml:space="preserve">deliver </w:t>
      </w:r>
      <w:r w:rsidR="008B7E55">
        <w:rPr>
          <w:rFonts w:ascii="Century Gothic" w:hAnsi="Century Gothic" w:cs="Arial"/>
          <w:b/>
          <w:bCs/>
          <w:color w:val="7030A0"/>
        </w:rPr>
        <w:t xml:space="preserve">effective </w:t>
      </w:r>
      <w:r w:rsidR="00EE1939">
        <w:rPr>
          <w:rFonts w:ascii="Century Gothic" w:hAnsi="Century Gothic" w:cs="Arial"/>
          <w:b/>
          <w:bCs/>
          <w:color w:val="7030A0"/>
        </w:rPr>
        <w:t>lessons</w:t>
      </w:r>
      <w:r w:rsidR="00FC5FC6">
        <w:rPr>
          <w:rFonts w:ascii="Century Gothic" w:hAnsi="Century Gothic" w:cs="Arial"/>
          <w:b/>
          <w:bCs/>
          <w:color w:val="7030A0"/>
        </w:rPr>
        <w:t>.</w:t>
      </w:r>
    </w:p>
    <w:tbl>
      <w:tblPr>
        <w:tblStyle w:val="TableGrid"/>
        <w:tblW w:w="0" w:type="auto"/>
        <w:tblLook w:val="04A0" w:firstRow="1" w:lastRow="0" w:firstColumn="1" w:lastColumn="0" w:noHBand="0" w:noVBand="1"/>
      </w:tblPr>
      <w:tblGrid>
        <w:gridCol w:w="9016"/>
      </w:tblGrid>
      <w:tr w:rsidR="00B81FE7" w14:paraId="594F6331" w14:textId="77777777" w:rsidTr="4808CB2F">
        <w:tc>
          <w:tcPr>
            <w:tcW w:w="9016" w:type="dxa"/>
            <w:shd w:val="clear" w:color="auto" w:fill="67C3CE"/>
          </w:tcPr>
          <w:p w14:paraId="664AA957" w14:textId="79459AE6" w:rsidR="00B81FE7" w:rsidRPr="00E81F24" w:rsidRDefault="00B34AB9" w:rsidP="00B81FE7">
            <w:pPr>
              <w:jc w:val="center"/>
              <w:rPr>
                <w:rFonts w:ascii="Century Gothic" w:hAnsi="Century Gothic" w:cs="Arial"/>
                <w:b/>
                <w:bCs/>
                <w:color w:val="7030A0"/>
              </w:rPr>
            </w:pPr>
            <w:r w:rsidRPr="00B34AB9">
              <w:rPr>
                <w:rFonts w:ascii="Century Gothic" w:hAnsi="Century Gothic" w:cs="Arial"/>
                <w:b/>
                <w:bCs/>
                <w:color w:val="FFFFFF" w:themeColor="background1"/>
              </w:rPr>
              <w:t>INTRODUCTION</w:t>
            </w:r>
          </w:p>
        </w:tc>
      </w:tr>
      <w:tr w:rsidR="00B81FE7" w14:paraId="329D06C6" w14:textId="77777777" w:rsidTr="4808CB2F">
        <w:tc>
          <w:tcPr>
            <w:tcW w:w="9016" w:type="dxa"/>
          </w:tcPr>
          <w:p w14:paraId="6694F463" w14:textId="77777777" w:rsidR="0089174B" w:rsidRDefault="0089174B" w:rsidP="005A0E03">
            <w:pPr>
              <w:rPr>
                <w:rFonts w:cstheme="minorHAnsi"/>
                <w:noProof/>
              </w:rPr>
            </w:pPr>
          </w:p>
          <w:p w14:paraId="1E83F5D1" w14:textId="41F2C49D" w:rsidR="00762238" w:rsidRDefault="00762238" w:rsidP="00510859">
            <w:pPr>
              <w:jc w:val="both"/>
              <w:rPr>
                <w:rFonts w:cstheme="minorHAnsi"/>
                <w:noProof/>
              </w:rPr>
            </w:pPr>
            <w:r w:rsidRPr="00762238">
              <w:rPr>
                <w:rFonts w:cstheme="minorHAnsi"/>
                <w:noProof/>
              </w:rPr>
              <w:t xml:space="preserve">This </w:t>
            </w:r>
            <w:r w:rsidR="000B6341">
              <w:rPr>
                <w:rFonts w:cstheme="minorHAnsi"/>
                <w:noProof/>
              </w:rPr>
              <w:t>Best Practice Guide</w:t>
            </w:r>
            <w:r w:rsidRPr="00762238">
              <w:rPr>
                <w:rFonts w:cstheme="minorHAnsi"/>
                <w:noProof/>
              </w:rPr>
              <w:t xml:space="preserve"> will concentrate on delivering these lessons effectively within the different contexts of our schools.</w:t>
            </w:r>
          </w:p>
          <w:p w14:paraId="0794A93D" w14:textId="77777777" w:rsidR="00762238" w:rsidRDefault="00762238" w:rsidP="00510859">
            <w:pPr>
              <w:jc w:val="both"/>
              <w:rPr>
                <w:rFonts w:cstheme="minorHAnsi"/>
                <w:noProof/>
              </w:rPr>
            </w:pPr>
          </w:p>
          <w:p w14:paraId="606B0876" w14:textId="77777777" w:rsidR="00505D45" w:rsidRDefault="00505D45" w:rsidP="00510859">
            <w:pPr>
              <w:jc w:val="both"/>
              <w:rPr>
                <w:rFonts w:cstheme="minorHAnsi"/>
                <w:noProof/>
              </w:rPr>
            </w:pPr>
            <w:r w:rsidRPr="00505D45">
              <w:rPr>
                <w:rFonts w:cstheme="minorHAnsi"/>
                <w:noProof/>
              </w:rPr>
              <w:t>As part of the Ethos Team, you will engage in lessons in three main ways:</w:t>
            </w:r>
          </w:p>
          <w:p w14:paraId="4E47F564" w14:textId="77777777" w:rsidR="001E61E9" w:rsidRPr="00505D45" w:rsidRDefault="001E61E9" w:rsidP="00510859">
            <w:pPr>
              <w:jc w:val="both"/>
              <w:rPr>
                <w:rFonts w:cstheme="minorHAnsi"/>
                <w:noProof/>
              </w:rPr>
            </w:pPr>
          </w:p>
          <w:p w14:paraId="05309114" w14:textId="77777777" w:rsidR="00505D45" w:rsidRPr="00505D45" w:rsidRDefault="00505D45" w:rsidP="00510859">
            <w:pPr>
              <w:numPr>
                <w:ilvl w:val="0"/>
                <w:numId w:val="22"/>
              </w:numPr>
              <w:jc w:val="both"/>
              <w:rPr>
                <w:rFonts w:cstheme="minorHAnsi"/>
                <w:noProof/>
              </w:rPr>
            </w:pPr>
            <w:r w:rsidRPr="00505D45">
              <w:rPr>
                <w:rFonts w:cstheme="minorHAnsi"/>
                <w:b/>
                <w:bCs/>
                <w:noProof/>
              </w:rPr>
              <w:t>General RE Lessons</w:t>
            </w:r>
            <w:r w:rsidRPr="00505D45">
              <w:rPr>
                <w:rFonts w:cstheme="minorHAnsi"/>
                <w:noProof/>
              </w:rPr>
              <w:t>: Deliver lessons that align with the school’s specific RE syllabus, utilizing our resources to enhance students' understanding of Christian perspectives.</w:t>
            </w:r>
          </w:p>
          <w:p w14:paraId="333A698F" w14:textId="1C8B5BB4" w:rsidR="00505D45" w:rsidRPr="00505D45" w:rsidRDefault="00505D45" w:rsidP="00510859">
            <w:pPr>
              <w:numPr>
                <w:ilvl w:val="0"/>
                <w:numId w:val="22"/>
              </w:numPr>
              <w:jc w:val="both"/>
              <w:rPr>
                <w:rFonts w:cstheme="minorHAnsi"/>
                <w:noProof/>
              </w:rPr>
            </w:pPr>
            <w:r w:rsidRPr="00505D45">
              <w:rPr>
                <w:rFonts w:cstheme="minorHAnsi"/>
                <w:b/>
                <w:bCs/>
                <w:noProof/>
              </w:rPr>
              <w:t>PSHE Integration</w:t>
            </w:r>
            <w:r w:rsidRPr="00505D45">
              <w:rPr>
                <w:rFonts w:cstheme="minorHAnsi"/>
                <w:noProof/>
              </w:rPr>
              <w:t xml:space="preserve">: Incorporate our materials into PSHE lessons, bringing in </w:t>
            </w:r>
            <w:r w:rsidR="00EB2B20">
              <w:rPr>
                <w:rFonts w:cstheme="minorHAnsi"/>
                <w:noProof/>
              </w:rPr>
              <w:t>our key Ethos Themes and Learning Outcomes</w:t>
            </w:r>
            <w:r w:rsidRPr="00505D45">
              <w:rPr>
                <w:rFonts w:cstheme="minorHAnsi"/>
                <w:noProof/>
              </w:rPr>
              <w:t>.</w:t>
            </w:r>
          </w:p>
          <w:p w14:paraId="62F05CC0" w14:textId="77777777" w:rsidR="00505D45" w:rsidRPr="00505D45" w:rsidRDefault="00505D45" w:rsidP="00510859">
            <w:pPr>
              <w:numPr>
                <w:ilvl w:val="0"/>
                <w:numId w:val="22"/>
              </w:numPr>
              <w:jc w:val="both"/>
              <w:rPr>
                <w:rFonts w:cstheme="minorHAnsi"/>
                <w:noProof/>
              </w:rPr>
            </w:pPr>
            <w:r w:rsidRPr="00505D45">
              <w:rPr>
                <w:rFonts w:cstheme="minorHAnsi"/>
                <w:b/>
                <w:bCs/>
                <w:noProof/>
              </w:rPr>
              <w:t>Seasonal Campaigns</w:t>
            </w:r>
            <w:r w:rsidRPr="00505D45">
              <w:rPr>
                <w:rFonts w:cstheme="minorHAnsi"/>
                <w:noProof/>
              </w:rPr>
              <w:t>: Lead pre-written lessons from the Ethos Toolkit during Christmas, Easter, and other key times, following our DECA framework.</w:t>
            </w:r>
          </w:p>
          <w:p w14:paraId="75FB6DCF" w14:textId="77777777" w:rsidR="003D4C19" w:rsidRDefault="003D4C19" w:rsidP="00510859">
            <w:pPr>
              <w:jc w:val="both"/>
              <w:rPr>
                <w:rFonts w:cstheme="minorHAnsi"/>
              </w:rPr>
            </w:pPr>
          </w:p>
          <w:p w14:paraId="14F2112C" w14:textId="059C5F4E" w:rsidR="001E61E9" w:rsidRDefault="001E61E9" w:rsidP="00510859">
            <w:pPr>
              <w:jc w:val="both"/>
              <w:rPr>
                <w:rFonts w:cstheme="minorHAnsi"/>
              </w:rPr>
            </w:pPr>
            <w:r>
              <w:rPr>
                <w:rFonts w:cstheme="minorHAnsi"/>
              </w:rPr>
              <w:t xml:space="preserve">Most of our resources are already provided so you can concentrate on </w:t>
            </w:r>
            <w:r w:rsidR="007702D8">
              <w:rPr>
                <w:rFonts w:cstheme="minorHAnsi"/>
              </w:rPr>
              <w:t xml:space="preserve">outstanding </w:t>
            </w:r>
            <w:r>
              <w:rPr>
                <w:rFonts w:cstheme="minorHAnsi"/>
              </w:rPr>
              <w:t>delivery.</w:t>
            </w:r>
          </w:p>
          <w:p w14:paraId="6116613B" w14:textId="02EACF77" w:rsidR="001E61E9" w:rsidRPr="0044219F" w:rsidRDefault="001E61E9" w:rsidP="00762238">
            <w:pPr>
              <w:rPr>
                <w:rFonts w:cstheme="minorHAnsi"/>
              </w:rPr>
            </w:pPr>
          </w:p>
        </w:tc>
      </w:tr>
    </w:tbl>
    <w:p w14:paraId="2FE1E8AF" w14:textId="767DEE11" w:rsidR="00B81FE7" w:rsidRPr="00900736" w:rsidRDefault="00B81FE7" w:rsidP="004378AE">
      <w:pPr>
        <w:rPr>
          <w:rFonts w:ascii="Century Gothic" w:hAnsi="Century Gothic" w:cs="Arial"/>
          <w:b/>
          <w:bCs/>
          <w:color w:val="7030A0"/>
        </w:rPr>
      </w:pPr>
    </w:p>
    <w:tbl>
      <w:tblPr>
        <w:tblStyle w:val="TableGrid"/>
        <w:tblW w:w="0" w:type="auto"/>
        <w:tblLook w:val="04A0" w:firstRow="1" w:lastRow="0" w:firstColumn="1" w:lastColumn="0" w:noHBand="0" w:noVBand="1"/>
      </w:tblPr>
      <w:tblGrid>
        <w:gridCol w:w="9016"/>
      </w:tblGrid>
      <w:tr w:rsidR="004C6825" w:rsidRPr="00BC3723" w14:paraId="753E7F36" w14:textId="77777777" w:rsidTr="08816370">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08816370">
        <w:tc>
          <w:tcPr>
            <w:tcW w:w="9016" w:type="dxa"/>
          </w:tcPr>
          <w:p w14:paraId="61EA3515" w14:textId="77777777" w:rsidR="005A0E03" w:rsidRDefault="005A0E03" w:rsidP="009421C1">
            <w:pPr>
              <w:spacing w:line="276" w:lineRule="auto"/>
              <w:rPr>
                <w:rFonts w:cstheme="minorHAnsi"/>
              </w:rPr>
            </w:pPr>
          </w:p>
          <w:p w14:paraId="278A58F2" w14:textId="31A18429" w:rsidR="00C617E7" w:rsidRPr="00C617E7" w:rsidRDefault="00C617E7" w:rsidP="009421C1">
            <w:pPr>
              <w:shd w:val="clear" w:color="auto" w:fill="E7E6E6" w:themeFill="background2"/>
              <w:spacing w:line="276" w:lineRule="auto"/>
            </w:pPr>
            <w:r w:rsidRPr="00C617E7">
              <w:rPr>
                <w:b/>
                <w:bCs/>
              </w:rPr>
              <w:t>Thoughtful Planning</w:t>
            </w:r>
            <w:r w:rsidRPr="00C617E7">
              <w:t>:</w:t>
            </w:r>
          </w:p>
          <w:p w14:paraId="018315C2" w14:textId="52D542C7" w:rsidR="00C617E7" w:rsidRPr="00C617E7" w:rsidRDefault="00C617E7" w:rsidP="009421C1">
            <w:pPr>
              <w:pStyle w:val="ListParagraph"/>
              <w:numPr>
                <w:ilvl w:val="0"/>
                <w:numId w:val="31"/>
              </w:numPr>
              <w:spacing w:line="276" w:lineRule="auto"/>
            </w:pPr>
            <w:r w:rsidRPr="00C617E7">
              <w:t>Take the time to plan your lesson thoroughly</w:t>
            </w:r>
            <w:r w:rsidR="00806146">
              <w:t xml:space="preserve"> even if the resources are already done.</w:t>
            </w:r>
          </w:p>
          <w:p w14:paraId="1CE65ECA" w14:textId="77777777" w:rsidR="00C617E7" w:rsidRPr="00C617E7" w:rsidRDefault="00C617E7" w:rsidP="009421C1">
            <w:pPr>
              <w:pStyle w:val="ListParagraph"/>
              <w:numPr>
                <w:ilvl w:val="0"/>
                <w:numId w:val="31"/>
              </w:numPr>
              <w:spacing w:line="276" w:lineRule="auto"/>
            </w:pPr>
            <w:r w:rsidRPr="00C617E7">
              <w:t>Identify your central theme and the key message you want to communicate.</w:t>
            </w:r>
          </w:p>
          <w:p w14:paraId="4CCF1E69" w14:textId="77777777" w:rsidR="00C617E7" w:rsidRDefault="00C617E7" w:rsidP="009421C1">
            <w:pPr>
              <w:pStyle w:val="ListParagraph"/>
              <w:numPr>
                <w:ilvl w:val="0"/>
                <w:numId w:val="31"/>
              </w:numPr>
              <w:spacing w:line="276" w:lineRule="auto"/>
            </w:pPr>
            <w:r w:rsidRPr="00C617E7">
              <w:t xml:space="preserve">Determine what you want the students to </w:t>
            </w:r>
            <w:r w:rsidRPr="00C617E7">
              <w:rPr>
                <w:b/>
                <w:bCs/>
              </w:rPr>
              <w:t>think</w:t>
            </w:r>
            <w:r w:rsidRPr="00C617E7">
              <w:t xml:space="preserve">, </w:t>
            </w:r>
            <w:r w:rsidRPr="00C617E7">
              <w:rPr>
                <w:b/>
                <w:bCs/>
              </w:rPr>
              <w:t>do</w:t>
            </w:r>
            <w:r w:rsidRPr="00C617E7">
              <w:t xml:space="preserve">, or </w:t>
            </w:r>
            <w:r w:rsidRPr="00C617E7">
              <w:rPr>
                <w:b/>
                <w:bCs/>
              </w:rPr>
              <w:t>feel</w:t>
            </w:r>
            <w:r w:rsidRPr="00C617E7">
              <w:t xml:space="preserve"> in response to your message.</w:t>
            </w:r>
          </w:p>
          <w:p w14:paraId="06A18AE9" w14:textId="39EB2B4F" w:rsidR="00806146" w:rsidRDefault="00806146" w:rsidP="009421C1">
            <w:pPr>
              <w:pStyle w:val="ListParagraph"/>
              <w:numPr>
                <w:ilvl w:val="0"/>
                <w:numId w:val="31"/>
              </w:numPr>
              <w:spacing w:line="276" w:lineRule="auto"/>
            </w:pPr>
            <w:r>
              <w:t xml:space="preserve">Adapt the lesson for your context where needed. </w:t>
            </w:r>
          </w:p>
          <w:p w14:paraId="1820D651" w14:textId="77777777" w:rsidR="00D53CB3" w:rsidRDefault="00D53CB3" w:rsidP="009421C1">
            <w:pPr>
              <w:pStyle w:val="ListParagraph"/>
              <w:numPr>
                <w:ilvl w:val="0"/>
                <w:numId w:val="31"/>
              </w:numPr>
              <w:spacing w:line="276" w:lineRule="auto"/>
            </w:pPr>
            <w:r w:rsidRPr="00C617E7">
              <w:t>Know your lesson content thoroughly.</w:t>
            </w:r>
          </w:p>
          <w:p w14:paraId="3ECA919B" w14:textId="77777777" w:rsidR="00D53CB3" w:rsidRDefault="00D53CB3" w:rsidP="009421C1">
            <w:pPr>
              <w:pStyle w:val="ListParagraph"/>
              <w:numPr>
                <w:ilvl w:val="0"/>
                <w:numId w:val="31"/>
              </w:numPr>
              <w:spacing w:line="276" w:lineRule="auto"/>
            </w:pPr>
            <w:r w:rsidRPr="00C617E7">
              <w:t>If working with others, clearly define and understand your individual responsibilities.</w:t>
            </w:r>
          </w:p>
          <w:p w14:paraId="041E2CB2" w14:textId="77777777" w:rsidR="00F03689" w:rsidRDefault="009C61FC" w:rsidP="009421C1">
            <w:pPr>
              <w:numPr>
                <w:ilvl w:val="0"/>
                <w:numId w:val="31"/>
              </w:numPr>
              <w:spacing w:line="276" w:lineRule="auto"/>
            </w:pPr>
            <w:r w:rsidRPr="009C61FC">
              <w:t>Have more material than you need and know what you can cut out.</w:t>
            </w:r>
          </w:p>
          <w:p w14:paraId="437B30A4" w14:textId="35AE8B2E" w:rsidR="00F03689" w:rsidRPr="00C617E7" w:rsidRDefault="009C61FC" w:rsidP="009421C1">
            <w:pPr>
              <w:numPr>
                <w:ilvl w:val="0"/>
                <w:numId w:val="31"/>
              </w:numPr>
              <w:spacing w:line="276" w:lineRule="auto"/>
            </w:pPr>
            <w:r w:rsidRPr="009C61FC">
              <w:t>Check timings carefully - Be punctual and leave time to set up.</w:t>
            </w:r>
          </w:p>
          <w:p w14:paraId="0AFA29FF" w14:textId="77777777" w:rsidR="00C617E7" w:rsidRDefault="00C617E7" w:rsidP="009421C1">
            <w:pPr>
              <w:spacing w:line="276" w:lineRule="auto"/>
              <w:rPr>
                <w:b/>
                <w:bCs/>
              </w:rPr>
            </w:pPr>
          </w:p>
          <w:p w14:paraId="40CE7BDF" w14:textId="7A1822C0" w:rsidR="00C617E7" w:rsidRPr="00C617E7" w:rsidRDefault="00C617E7" w:rsidP="009421C1">
            <w:pPr>
              <w:shd w:val="clear" w:color="auto" w:fill="E7E6E6" w:themeFill="background2"/>
              <w:spacing w:line="276" w:lineRule="auto"/>
            </w:pPr>
            <w:r w:rsidRPr="00C617E7">
              <w:rPr>
                <w:b/>
                <w:bCs/>
              </w:rPr>
              <w:t>Strong Introduction and Conclusion</w:t>
            </w:r>
            <w:r w:rsidRPr="00C617E7">
              <w:t>:</w:t>
            </w:r>
          </w:p>
          <w:p w14:paraId="4C72F460" w14:textId="3D6DBFA6" w:rsidR="00C617E7" w:rsidRPr="00C617E7" w:rsidRDefault="00C617E7" w:rsidP="009421C1">
            <w:pPr>
              <w:pStyle w:val="ListParagraph"/>
              <w:numPr>
                <w:ilvl w:val="0"/>
                <w:numId w:val="31"/>
              </w:numPr>
              <w:spacing w:line="276" w:lineRule="auto"/>
            </w:pPr>
            <w:r w:rsidRPr="00C617E7">
              <w:t>Carefully plan how you will introduce and conclude the lesson.</w:t>
            </w:r>
            <w:r w:rsidR="00A25323">
              <w:t xml:space="preserve"> What is the point? </w:t>
            </w:r>
          </w:p>
          <w:p w14:paraId="0FE4D2DE" w14:textId="6323FB2E" w:rsidR="00DA33AE" w:rsidRDefault="00C617E7" w:rsidP="009421C1">
            <w:pPr>
              <w:pStyle w:val="ListParagraph"/>
              <w:numPr>
                <w:ilvl w:val="0"/>
                <w:numId w:val="31"/>
              </w:numPr>
              <w:spacing w:line="276" w:lineRule="auto"/>
            </w:pPr>
            <w:r w:rsidRPr="00C617E7">
              <w:t>Ensure your lesson starts with impact ("take off") and ends with clarity ("bring it into land").</w:t>
            </w:r>
          </w:p>
          <w:p w14:paraId="3295C380" w14:textId="761C28E1" w:rsidR="005D5C74" w:rsidRPr="00C617E7" w:rsidRDefault="005D5C74" w:rsidP="009421C1">
            <w:pPr>
              <w:pStyle w:val="ListParagraph"/>
              <w:numPr>
                <w:ilvl w:val="0"/>
                <w:numId w:val="31"/>
              </w:numPr>
              <w:spacing w:line="276" w:lineRule="auto"/>
            </w:pPr>
            <w:r>
              <w:t xml:space="preserve">Plan for the students in the room. </w:t>
            </w:r>
            <w:r w:rsidR="00292997">
              <w:t>Check SEND needs in advance and adapt</w:t>
            </w:r>
            <w:r w:rsidR="00D64D2B">
              <w:t xml:space="preserve"> accordingly</w:t>
            </w:r>
            <w:r w:rsidR="00292997">
              <w:t>.</w:t>
            </w:r>
          </w:p>
          <w:p w14:paraId="08387CCB" w14:textId="77777777" w:rsidR="00C617E7" w:rsidRDefault="00C617E7" w:rsidP="009421C1">
            <w:pPr>
              <w:spacing w:line="276" w:lineRule="auto"/>
              <w:rPr>
                <w:b/>
                <w:bCs/>
              </w:rPr>
            </w:pPr>
          </w:p>
          <w:p w14:paraId="6FB0DA45" w14:textId="1A59F5D4" w:rsidR="00C617E7" w:rsidRPr="00C617E7" w:rsidRDefault="00C617E7" w:rsidP="009421C1">
            <w:pPr>
              <w:shd w:val="clear" w:color="auto" w:fill="E7E6E6" w:themeFill="background2"/>
              <w:spacing w:line="276" w:lineRule="auto"/>
            </w:pPr>
            <w:r w:rsidRPr="00C617E7">
              <w:rPr>
                <w:b/>
                <w:bCs/>
              </w:rPr>
              <w:t>Preparation of Resources</w:t>
            </w:r>
            <w:r w:rsidRPr="00C617E7">
              <w:t>:</w:t>
            </w:r>
          </w:p>
          <w:p w14:paraId="6EB28046" w14:textId="77777777" w:rsidR="00C617E7" w:rsidRPr="00C617E7" w:rsidRDefault="00C617E7" w:rsidP="009421C1">
            <w:pPr>
              <w:pStyle w:val="ListParagraph"/>
              <w:numPr>
                <w:ilvl w:val="0"/>
                <w:numId w:val="31"/>
              </w:numPr>
              <w:spacing w:line="276" w:lineRule="auto"/>
            </w:pPr>
            <w:r w:rsidRPr="00C617E7">
              <w:t>Gather all necessary resources and book any required equipment well in advance.</w:t>
            </w:r>
          </w:p>
          <w:p w14:paraId="50EFFD55" w14:textId="77777777" w:rsidR="00C617E7" w:rsidRDefault="00C617E7" w:rsidP="009421C1">
            <w:pPr>
              <w:pStyle w:val="ListParagraph"/>
              <w:numPr>
                <w:ilvl w:val="0"/>
                <w:numId w:val="31"/>
              </w:numPr>
              <w:spacing w:line="276" w:lineRule="auto"/>
            </w:pPr>
            <w:r w:rsidRPr="00C617E7">
              <w:t>Avoid leaving these tasks until the last minute to ensure smooth delivery.</w:t>
            </w:r>
          </w:p>
          <w:p w14:paraId="1E21A6B9" w14:textId="6C1F2AE4" w:rsidR="00287CCF" w:rsidRPr="00C617E7" w:rsidRDefault="00287CCF" w:rsidP="009421C1">
            <w:pPr>
              <w:pStyle w:val="ListParagraph"/>
              <w:numPr>
                <w:ilvl w:val="0"/>
                <w:numId w:val="31"/>
              </w:numPr>
              <w:spacing w:line="276" w:lineRule="auto"/>
            </w:pPr>
            <w:r>
              <w:t xml:space="preserve">Test the equipment and technology in advance. </w:t>
            </w:r>
          </w:p>
          <w:p w14:paraId="1A738A15" w14:textId="77777777" w:rsidR="00C617E7" w:rsidRDefault="00C617E7" w:rsidP="009421C1">
            <w:pPr>
              <w:spacing w:line="276" w:lineRule="auto"/>
              <w:rPr>
                <w:b/>
                <w:bCs/>
              </w:rPr>
            </w:pPr>
          </w:p>
          <w:p w14:paraId="21D6821E" w14:textId="46E6AC79" w:rsidR="00C617E7" w:rsidRPr="00C617E7" w:rsidRDefault="00C617E7" w:rsidP="009421C1">
            <w:pPr>
              <w:shd w:val="clear" w:color="auto" w:fill="E7E6E6" w:themeFill="background2"/>
              <w:spacing w:line="276" w:lineRule="auto"/>
            </w:pPr>
            <w:r w:rsidRPr="00D53CB3">
              <w:rPr>
                <w:b/>
                <w:bCs/>
                <w:shd w:val="clear" w:color="auto" w:fill="E7E6E6" w:themeFill="background2"/>
              </w:rPr>
              <w:t>Early Setup and Proper Cleanup</w:t>
            </w:r>
            <w:r w:rsidRPr="00D53CB3">
              <w:rPr>
                <w:shd w:val="clear" w:color="auto" w:fill="E7E6E6" w:themeFill="background2"/>
              </w:rPr>
              <w:t>:</w:t>
            </w:r>
          </w:p>
          <w:p w14:paraId="3D4A8361" w14:textId="77777777" w:rsidR="00C617E7" w:rsidRPr="00C617E7" w:rsidRDefault="00C617E7" w:rsidP="009421C1">
            <w:pPr>
              <w:pStyle w:val="ListParagraph"/>
              <w:numPr>
                <w:ilvl w:val="0"/>
                <w:numId w:val="31"/>
              </w:numPr>
              <w:spacing w:line="276" w:lineRule="auto"/>
            </w:pPr>
            <w:r w:rsidRPr="00C617E7">
              <w:lastRenderedPageBreak/>
              <w:t>Arrive early to set up the space and ensure everything is ready.</w:t>
            </w:r>
          </w:p>
          <w:p w14:paraId="6E9EE8D7" w14:textId="77777777" w:rsidR="00C617E7" w:rsidRDefault="00C617E7" w:rsidP="009421C1">
            <w:pPr>
              <w:pStyle w:val="ListParagraph"/>
              <w:numPr>
                <w:ilvl w:val="0"/>
                <w:numId w:val="31"/>
              </w:numPr>
              <w:spacing w:line="276" w:lineRule="auto"/>
            </w:pPr>
            <w:r w:rsidRPr="00C617E7">
              <w:t>After the lesson, clear away all materials and leave the space tidy.</w:t>
            </w:r>
          </w:p>
          <w:p w14:paraId="25075171" w14:textId="77777777" w:rsidR="008F69D0" w:rsidRDefault="008F69D0" w:rsidP="009421C1">
            <w:pPr>
              <w:spacing w:line="276" w:lineRule="auto"/>
            </w:pPr>
          </w:p>
          <w:p w14:paraId="3B980400" w14:textId="01E13FB4" w:rsidR="00311258" w:rsidRPr="005F461C" w:rsidRDefault="005F461C" w:rsidP="009421C1">
            <w:pPr>
              <w:shd w:val="clear" w:color="auto" w:fill="E7E6E6" w:themeFill="background2"/>
              <w:spacing w:line="276" w:lineRule="auto"/>
              <w:rPr>
                <w:b/>
                <w:bCs/>
              </w:rPr>
            </w:pPr>
            <w:r w:rsidRPr="005F461C">
              <w:rPr>
                <w:b/>
                <w:bCs/>
              </w:rPr>
              <w:t>Structuring Lessons</w:t>
            </w:r>
            <w:r w:rsidR="00DC78ED">
              <w:rPr>
                <w:b/>
                <w:bCs/>
              </w:rPr>
              <w:t xml:space="preserve"> through DECA</w:t>
            </w:r>
          </w:p>
          <w:p w14:paraId="1F13FEE4" w14:textId="77777777" w:rsidR="005F461C" w:rsidRDefault="005F461C" w:rsidP="009421C1">
            <w:pPr>
              <w:spacing w:line="276" w:lineRule="auto"/>
            </w:pPr>
          </w:p>
          <w:p w14:paraId="547F3C68" w14:textId="7CDE3FDA" w:rsidR="00277122" w:rsidRDefault="00277122" w:rsidP="009421C1">
            <w:pPr>
              <w:spacing w:line="276" w:lineRule="auto"/>
            </w:pPr>
            <w:r w:rsidRPr="00DC78ED">
              <w:t>Each of our Ethos Learning Outcomes are linked to our DECA Framework.</w:t>
            </w:r>
            <w:r w:rsidR="009A77AF">
              <w:rPr>
                <w:b/>
                <w:bCs/>
              </w:rPr>
              <w:t xml:space="preserve"> </w:t>
            </w:r>
            <w:r w:rsidRPr="00277122">
              <w:t>The purpose of this is to help students understand our ethos learning outcomes and know how to put them into practice.</w:t>
            </w:r>
            <w:r w:rsidR="009A77AF">
              <w:t xml:space="preserve"> The sessions follow this format:</w:t>
            </w:r>
          </w:p>
          <w:p w14:paraId="5FE44A26" w14:textId="77777777" w:rsidR="009A77AF" w:rsidRDefault="009A77AF" w:rsidP="009421C1">
            <w:pPr>
              <w:spacing w:line="276" w:lineRule="auto"/>
            </w:pPr>
          </w:p>
          <w:p w14:paraId="68B87F79" w14:textId="40B0EC96" w:rsidR="0096626B" w:rsidRPr="005F111B" w:rsidRDefault="0096626B" w:rsidP="009421C1">
            <w:pPr>
              <w:pStyle w:val="ListParagraph"/>
              <w:numPr>
                <w:ilvl w:val="0"/>
                <w:numId w:val="54"/>
              </w:numPr>
              <w:spacing w:line="276" w:lineRule="auto"/>
            </w:pPr>
            <w:r w:rsidRPr="005F111B">
              <w:t>DISCOVER: What do I need to know and why?</w:t>
            </w:r>
          </w:p>
          <w:p w14:paraId="75424F2E" w14:textId="7A304D07" w:rsidR="0096626B" w:rsidRPr="005F111B" w:rsidRDefault="0096626B" w:rsidP="009421C1">
            <w:pPr>
              <w:pStyle w:val="ListParagraph"/>
              <w:numPr>
                <w:ilvl w:val="0"/>
                <w:numId w:val="54"/>
              </w:numPr>
              <w:spacing w:line="276" w:lineRule="auto"/>
            </w:pPr>
            <w:r w:rsidRPr="005F111B">
              <w:t>EXPLORE: How do I deepen my understanding?</w:t>
            </w:r>
          </w:p>
          <w:p w14:paraId="624F2DE9" w14:textId="7D496835" w:rsidR="0096626B" w:rsidRPr="005F111B" w:rsidRDefault="0096626B" w:rsidP="009421C1">
            <w:pPr>
              <w:pStyle w:val="ListParagraph"/>
              <w:numPr>
                <w:ilvl w:val="0"/>
                <w:numId w:val="54"/>
              </w:numPr>
              <w:spacing w:line="276" w:lineRule="auto"/>
            </w:pPr>
            <w:r w:rsidRPr="005F111B">
              <w:t>CONNECT: What does it mean for me?</w:t>
            </w:r>
          </w:p>
          <w:p w14:paraId="0DEC0236" w14:textId="40D6D86D" w:rsidR="0096626B" w:rsidRDefault="0096626B" w:rsidP="009421C1">
            <w:pPr>
              <w:pStyle w:val="ListParagraph"/>
              <w:numPr>
                <w:ilvl w:val="0"/>
                <w:numId w:val="54"/>
              </w:numPr>
              <w:spacing w:line="276" w:lineRule="auto"/>
            </w:pPr>
            <w:r w:rsidRPr="005F111B">
              <w:t>APPLY: How do we put it into practice?</w:t>
            </w:r>
          </w:p>
          <w:p w14:paraId="246DD97E" w14:textId="77777777" w:rsidR="00042F3F" w:rsidRDefault="00042F3F" w:rsidP="009421C1">
            <w:pPr>
              <w:spacing w:line="276" w:lineRule="auto"/>
            </w:pPr>
          </w:p>
          <w:p w14:paraId="08607F1F" w14:textId="1BFABAEF" w:rsidR="00042F3F" w:rsidRPr="005F111B" w:rsidRDefault="00042F3F" w:rsidP="009421C1">
            <w:pPr>
              <w:spacing w:line="276" w:lineRule="auto"/>
            </w:pPr>
            <w:r>
              <w:t>Using this flow will ensure students not only gain knowledge about a subject but are able to wisely apply it to their lives.</w:t>
            </w:r>
          </w:p>
          <w:p w14:paraId="79A3307A" w14:textId="0D84C1F4" w:rsidR="005A0E03" w:rsidRPr="00277122" w:rsidRDefault="005A0E03" w:rsidP="009421C1">
            <w:pPr>
              <w:spacing w:line="276" w:lineRule="auto"/>
            </w:pPr>
          </w:p>
        </w:tc>
      </w:tr>
    </w:tbl>
    <w:p w14:paraId="638F1812" w14:textId="1E6E1795" w:rsidR="005571C8" w:rsidRDefault="005571C8"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08816370">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08816370">
        <w:tc>
          <w:tcPr>
            <w:tcW w:w="9016" w:type="dxa"/>
          </w:tcPr>
          <w:p w14:paraId="10FC3222" w14:textId="77777777" w:rsidR="005A0E03" w:rsidRDefault="005A0E03" w:rsidP="005A0E03">
            <w:pPr>
              <w:jc w:val="both"/>
              <w:rPr>
                <w:rFonts w:cstheme="minorHAnsi"/>
              </w:rPr>
            </w:pPr>
          </w:p>
          <w:p w14:paraId="0B3E53C0" w14:textId="77777777" w:rsidR="004F4FC9" w:rsidRDefault="005D5C74" w:rsidP="004F4FC9">
            <w:pPr>
              <w:shd w:val="clear" w:color="auto" w:fill="E7E6E6" w:themeFill="background2"/>
              <w:jc w:val="both"/>
              <w:rPr>
                <w:rFonts w:cstheme="minorHAnsi"/>
                <w:b/>
                <w:bCs/>
              </w:rPr>
            </w:pPr>
            <w:r w:rsidRPr="00C100DE">
              <w:rPr>
                <w:rFonts w:cstheme="minorHAnsi"/>
                <w:b/>
                <w:bCs/>
              </w:rPr>
              <w:t>Clarify Expectations Early</w:t>
            </w:r>
          </w:p>
          <w:p w14:paraId="6452CE40" w14:textId="77777777" w:rsidR="004F4FC9" w:rsidRDefault="004F4FC9" w:rsidP="00C100DE">
            <w:pPr>
              <w:jc w:val="both"/>
              <w:rPr>
                <w:rFonts w:cstheme="minorHAnsi"/>
              </w:rPr>
            </w:pPr>
          </w:p>
          <w:p w14:paraId="0BD81B9B" w14:textId="77777777" w:rsidR="00E96A5D" w:rsidRDefault="005D5C74" w:rsidP="00C100DE">
            <w:pPr>
              <w:jc w:val="both"/>
              <w:rPr>
                <w:rFonts w:cstheme="minorHAnsi"/>
              </w:rPr>
            </w:pPr>
            <w:r w:rsidRPr="00C100DE">
              <w:rPr>
                <w:rFonts w:cstheme="minorHAnsi"/>
              </w:rPr>
              <w:t>Before the lesson begins, take a few minutes to clearly define behavioural expectations. Since you may not have the advantage of long-term relationships, be explicit about the rules regarding punctuality, participation, and respect. Consider writing these expectations on the board or displaying them visually.</w:t>
            </w:r>
            <w:r w:rsidR="00220B20">
              <w:rPr>
                <w:rFonts w:cstheme="minorHAnsi"/>
              </w:rPr>
              <w:t xml:space="preserve"> </w:t>
            </w:r>
          </w:p>
          <w:p w14:paraId="4872AEAB" w14:textId="77777777" w:rsidR="00E96A5D" w:rsidRDefault="00E96A5D" w:rsidP="00C100DE">
            <w:pPr>
              <w:jc w:val="both"/>
              <w:rPr>
                <w:rFonts w:cstheme="minorHAnsi"/>
              </w:rPr>
            </w:pPr>
          </w:p>
          <w:p w14:paraId="5BBC63F2" w14:textId="7CA7B25E" w:rsidR="005D5C74" w:rsidRDefault="00220B20" w:rsidP="00C100DE">
            <w:pPr>
              <w:jc w:val="both"/>
              <w:rPr>
                <w:rFonts w:cstheme="minorHAnsi"/>
              </w:rPr>
            </w:pPr>
            <w:r>
              <w:rPr>
                <w:rFonts w:cstheme="minorHAnsi"/>
              </w:rPr>
              <w:t xml:space="preserve">See the guidance on classroom management for more details. </w:t>
            </w:r>
          </w:p>
          <w:p w14:paraId="79B873A8" w14:textId="77777777" w:rsidR="001C36DF" w:rsidRDefault="001C36DF" w:rsidP="00C100DE">
            <w:pPr>
              <w:jc w:val="both"/>
              <w:rPr>
                <w:rFonts w:cstheme="minorHAnsi"/>
              </w:rPr>
            </w:pPr>
          </w:p>
          <w:p w14:paraId="4A904390" w14:textId="06292111" w:rsidR="001C36DF" w:rsidRPr="001C36DF" w:rsidRDefault="001C36DF" w:rsidP="001C36DF">
            <w:pPr>
              <w:shd w:val="clear" w:color="auto" w:fill="E7E6E6" w:themeFill="background2"/>
              <w:rPr>
                <w:b/>
                <w:bCs/>
              </w:rPr>
            </w:pPr>
            <w:r w:rsidRPr="001C36DF">
              <w:rPr>
                <w:b/>
                <w:bCs/>
              </w:rPr>
              <w:t xml:space="preserve">Your </w:t>
            </w:r>
            <w:r w:rsidR="004C6FFC">
              <w:rPr>
                <w:b/>
                <w:bCs/>
              </w:rPr>
              <w:t>Classroom A</w:t>
            </w:r>
            <w:r w:rsidRPr="001C36DF">
              <w:rPr>
                <w:b/>
                <w:bCs/>
              </w:rPr>
              <w:t>pproach</w:t>
            </w:r>
          </w:p>
          <w:p w14:paraId="1B7CBE43" w14:textId="77777777" w:rsidR="001C36DF" w:rsidRDefault="001C36DF" w:rsidP="001C36DF"/>
          <w:p w14:paraId="1B9BC6BE" w14:textId="77777777" w:rsidR="009C61FC" w:rsidRPr="009C61FC" w:rsidRDefault="009C61FC" w:rsidP="001C36DF">
            <w:pPr>
              <w:numPr>
                <w:ilvl w:val="0"/>
                <w:numId w:val="51"/>
              </w:numPr>
              <w:spacing w:after="160" w:line="259" w:lineRule="auto"/>
            </w:pPr>
            <w:r w:rsidRPr="009C61FC">
              <w:t>Be yourself. Be confident. Be clear.</w:t>
            </w:r>
          </w:p>
          <w:p w14:paraId="4224158E" w14:textId="77777777" w:rsidR="009C61FC" w:rsidRDefault="009C61FC" w:rsidP="001C36DF">
            <w:pPr>
              <w:numPr>
                <w:ilvl w:val="0"/>
                <w:numId w:val="51"/>
              </w:numPr>
              <w:spacing w:after="160" w:line="259" w:lineRule="auto"/>
            </w:pPr>
            <w:r w:rsidRPr="009C61FC">
              <w:t>Speak to students, keep good eye contact, don’t talk to the floor or to the back wall.</w:t>
            </w:r>
          </w:p>
          <w:p w14:paraId="4AE496C1" w14:textId="72E646C4" w:rsidR="009C61FC" w:rsidRPr="009C61FC" w:rsidRDefault="004C6FFC" w:rsidP="001C36DF">
            <w:pPr>
              <w:numPr>
                <w:ilvl w:val="0"/>
                <w:numId w:val="51"/>
              </w:numPr>
              <w:spacing w:after="160" w:line="259" w:lineRule="auto"/>
            </w:pPr>
            <w:r>
              <w:t>Move around the room.</w:t>
            </w:r>
          </w:p>
          <w:p w14:paraId="7D5BBAB4" w14:textId="2D495DB0" w:rsidR="009C61FC" w:rsidRPr="009C61FC" w:rsidRDefault="00F03689" w:rsidP="001C36DF">
            <w:pPr>
              <w:numPr>
                <w:ilvl w:val="0"/>
                <w:numId w:val="51"/>
              </w:numPr>
              <w:spacing w:after="160" w:line="259" w:lineRule="auto"/>
            </w:pPr>
            <w:r>
              <w:rPr>
                <w:lang w:val="en-US"/>
              </w:rPr>
              <w:t xml:space="preserve">In Faith based lessons - </w:t>
            </w:r>
            <w:r w:rsidR="009C61FC" w:rsidRPr="009C61FC">
              <w:rPr>
                <w:lang w:val="en-US"/>
              </w:rPr>
              <w:t xml:space="preserve">Use phrase like “Christians believe that” to frame learning. </w:t>
            </w:r>
          </w:p>
          <w:p w14:paraId="6327A792" w14:textId="77777777" w:rsidR="009C61FC" w:rsidRPr="009C61FC" w:rsidRDefault="009C61FC" w:rsidP="001C36DF">
            <w:pPr>
              <w:numPr>
                <w:ilvl w:val="0"/>
                <w:numId w:val="51"/>
              </w:numPr>
              <w:spacing w:after="160" w:line="259" w:lineRule="auto"/>
            </w:pPr>
            <w:r w:rsidRPr="009C61FC">
              <w:t xml:space="preserve">Avoid using ‘hands up’ all the time. Try pair and share. </w:t>
            </w:r>
          </w:p>
          <w:p w14:paraId="035464C2" w14:textId="77777777" w:rsidR="009C61FC" w:rsidRPr="009C61FC" w:rsidRDefault="009C61FC" w:rsidP="001C36DF">
            <w:pPr>
              <w:numPr>
                <w:ilvl w:val="0"/>
                <w:numId w:val="51"/>
              </w:numPr>
              <w:spacing w:after="160" w:line="259" w:lineRule="auto"/>
            </w:pPr>
            <w:r w:rsidRPr="009C61FC">
              <w:t>Use appropriate behaviour management.</w:t>
            </w:r>
          </w:p>
          <w:p w14:paraId="30615AFA" w14:textId="77777777" w:rsidR="009E2E92" w:rsidRDefault="009E2E92" w:rsidP="00C100DE">
            <w:pPr>
              <w:jc w:val="both"/>
              <w:rPr>
                <w:rFonts w:cstheme="minorHAnsi"/>
              </w:rPr>
            </w:pPr>
          </w:p>
          <w:p w14:paraId="3772533C" w14:textId="22673E08" w:rsidR="003A3742" w:rsidRPr="003A3742" w:rsidRDefault="003A3742" w:rsidP="003A3742">
            <w:pPr>
              <w:shd w:val="clear" w:color="auto" w:fill="E7E6E6" w:themeFill="background2"/>
              <w:jc w:val="both"/>
              <w:rPr>
                <w:rFonts w:cstheme="minorHAnsi"/>
                <w:b/>
                <w:bCs/>
              </w:rPr>
            </w:pPr>
            <w:r w:rsidRPr="003A3742">
              <w:rPr>
                <w:rFonts w:cstheme="minorHAnsi"/>
                <w:b/>
                <w:bCs/>
              </w:rPr>
              <w:t>Tips for lesson delivery</w:t>
            </w:r>
          </w:p>
          <w:p w14:paraId="7FCAFE9F" w14:textId="77777777" w:rsidR="003A3742" w:rsidRDefault="003A3742" w:rsidP="00C100DE">
            <w:pPr>
              <w:jc w:val="both"/>
              <w:rPr>
                <w:rFonts w:cstheme="minorHAnsi"/>
              </w:rPr>
            </w:pPr>
          </w:p>
          <w:p w14:paraId="65A9D26A" w14:textId="64422292" w:rsidR="009E2E92" w:rsidRPr="009E2E92" w:rsidRDefault="009E2E92" w:rsidP="003A3742">
            <w:pPr>
              <w:pStyle w:val="ListParagraph"/>
              <w:jc w:val="both"/>
              <w:rPr>
                <w:rFonts w:cstheme="minorHAnsi"/>
              </w:rPr>
            </w:pPr>
            <w:r w:rsidRPr="009E2E92">
              <w:rPr>
                <w:rFonts w:cstheme="minorHAnsi"/>
                <w:b/>
                <w:bCs/>
              </w:rPr>
              <w:t>Set Clear Learning Objectives</w:t>
            </w:r>
            <w:r w:rsidRPr="009E2E92">
              <w:rPr>
                <w:rFonts w:cstheme="minorHAnsi"/>
              </w:rPr>
              <w:t>:</w:t>
            </w:r>
          </w:p>
          <w:p w14:paraId="3EFA29DD" w14:textId="77777777" w:rsidR="009E2E92" w:rsidRPr="009E2E92" w:rsidRDefault="009E2E92" w:rsidP="003A3742">
            <w:pPr>
              <w:ind w:left="720"/>
              <w:jc w:val="both"/>
              <w:rPr>
                <w:rFonts w:cstheme="minorHAnsi"/>
              </w:rPr>
            </w:pPr>
            <w:r w:rsidRPr="009E2E92">
              <w:rPr>
                <w:rFonts w:cstheme="minorHAnsi"/>
              </w:rPr>
              <w:t>Define what you want students to learn by the end of the lesson.</w:t>
            </w:r>
          </w:p>
          <w:p w14:paraId="1E24D8B5" w14:textId="77777777" w:rsidR="009E2E92" w:rsidRPr="009E2E92" w:rsidRDefault="009E2E92" w:rsidP="003A3742">
            <w:pPr>
              <w:ind w:left="720"/>
              <w:jc w:val="both"/>
              <w:rPr>
                <w:rFonts w:cstheme="minorHAnsi"/>
              </w:rPr>
            </w:pPr>
            <w:r w:rsidRPr="009E2E92">
              <w:rPr>
                <w:rFonts w:cstheme="minorHAnsi"/>
              </w:rPr>
              <w:t>Ensure objectives are simple and clear.</w:t>
            </w:r>
          </w:p>
          <w:p w14:paraId="5916AEF6" w14:textId="77777777" w:rsidR="003A3742" w:rsidRDefault="003A3742" w:rsidP="003A3742">
            <w:pPr>
              <w:pStyle w:val="ListParagraph"/>
              <w:jc w:val="both"/>
              <w:rPr>
                <w:rFonts w:cstheme="minorHAnsi"/>
                <w:b/>
                <w:bCs/>
              </w:rPr>
            </w:pPr>
          </w:p>
          <w:p w14:paraId="069A4DEE" w14:textId="3C425DD6" w:rsidR="009E2E92" w:rsidRPr="009E2E92" w:rsidRDefault="009E2E92" w:rsidP="003A3742">
            <w:pPr>
              <w:pStyle w:val="ListParagraph"/>
              <w:jc w:val="both"/>
              <w:rPr>
                <w:rFonts w:cstheme="minorHAnsi"/>
              </w:rPr>
            </w:pPr>
            <w:r w:rsidRPr="009E2E92">
              <w:rPr>
                <w:rFonts w:cstheme="minorHAnsi"/>
                <w:b/>
                <w:bCs/>
              </w:rPr>
              <w:t>Assess Prior Knowledge</w:t>
            </w:r>
            <w:r w:rsidRPr="009E2E92">
              <w:rPr>
                <w:rFonts w:cstheme="minorHAnsi"/>
              </w:rPr>
              <w:t>:</w:t>
            </w:r>
          </w:p>
          <w:p w14:paraId="7F57519B" w14:textId="77777777" w:rsidR="003A3742" w:rsidRDefault="009E2E92" w:rsidP="003A3742">
            <w:pPr>
              <w:ind w:left="720"/>
              <w:jc w:val="both"/>
              <w:rPr>
                <w:rFonts w:cstheme="minorHAnsi"/>
              </w:rPr>
            </w:pPr>
            <w:r w:rsidRPr="009E2E92">
              <w:rPr>
                <w:rFonts w:cstheme="minorHAnsi"/>
              </w:rPr>
              <w:t>Determine what students already know so you can build on their existing knowledge.</w:t>
            </w:r>
          </w:p>
          <w:p w14:paraId="56DB75C8" w14:textId="77777777" w:rsidR="003A3742" w:rsidRDefault="003A3742" w:rsidP="003A3742">
            <w:pPr>
              <w:pStyle w:val="ListParagraph"/>
              <w:jc w:val="both"/>
              <w:rPr>
                <w:rFonts w:cstheme="minorHAnsi"/>
                <w:b/>
                <w:bCs/>
              </w:rPr>
            </w:pPr>
          </w:p>
          <w:p w14:paraId="2083DF7B" w14:textId="38A2C139" w:rsidR="009E2E92" w:rsidRPr="009E2E92" w:rsidRDefault="009E2E92" w:rsidP="003A3742">
            <w:pPr>
              <w:pStyle w:val="ListParagraph"/>
              <w:jc w:val="both"/>
              <w:rPr>
                <w:rFonts w:cstheme="minorHAnsi"/>
              </w:rPr>
            </w:pPr>
            <w:r w:rsidRPr="009E2E92">
              <w:rPr>
                <w:rFonts w:cstheme="minorHAnsi"/>
                <w:b/>
                <w:bCs/>
              </w:rPr>
              <w:t>Maintain a Good Pace</w:t>
            </w:r>
            <w:r w:rsidRPr="009E2E92">
              <w:rPr>
                <w:rFonts w:cstheme="minorHAnsi"/>
              </w:rPr>
              <w:t>:</w:t>
            </w:r>
          </w:p>
          <w:p w14:paraId="7E212D40" w14:textId="77777777" w:rsidR="009E2E92" w:rsidRPr="009E2E92" w:rsidRDefault="009E2E92" w:rsidP="008F69D0">
            <w:pPr>
              <w:ind w:left="720"/>
              <w:jc w:val="both"/>
              <w:rPr>
                <w:rFonts w:cstheme="minorHAnsi"/>
              </w:rPr>
            </w:pPr>
            <w:r w:rsidRPr="009E2E92">
              <w:rPr>
                <w:rFonts w:cstheme="minorHAnsi"/>
              </w:rPr>
              <w:t>Keep the lesson well-paced—not too rushed or too slow—to maintain student interest and engagement.</w:t>
            </w:r>
          </w:p>
          <w:p w14:paraId="447ADDFB" w14:textId="77777777" w:rsidR="003A3742" w:rsidRDefault="003A3742" w:rsidP="003A3742">
            <w:pPr>
              <w:pStyle w:val="ListParagraph"/>
              <w:jc w:val="both"/>
              <w:rPr>
                <w:rFonts w:cstheme="minorHAnsi"/>
                <w:b/>
                <w:bCs/>
              </w:rPr>
            </w:pPr>
          </w:p>
          <w:p w14:paraId="59D1D999" w14:textId="77D1BE35" w:rsidR="009E2E92" w:rsidRPr="009E2E92" w:rsidRDefault="009E2E92" w:rsidP="003A3742">
            <w:pPr>
              <w:pStyle w:val="ListParagraph"/>
              <w:jc w:val="both"/>
              <w:rPr>
                <w:rFonts w:cstheme="minorHAnsi"/>
              </w:rPr>
            </w:pPr>
            <w:r w:rsidRPr="009E2E92">
              <w:rPr>
                <w:rFonts w:cstheme="minorHAnsi"/>
                <w:b/>
                <w:bCs/>
              </w:rPr>
              <w:t>Measure Progress with Reflections</w:t>
            </w:r>
            <w:r w:rsidRPr="009E2E92">
              <w:rPr>
                <w:rFonts w:cstheme="minorHAnsi"/>
              </w:rPr>
              <w:t>:</w:t>
            </w:r>
          </w:p>
          <w:p w14:paraId="6295AB68" w14:textId="77777777" w:rsidR="009E2E92" w:rsidRPr="009E2E92" w:rsidRDefault="009E2E92" w:rsidP="008F69D0">
            <w:pPr>
              <w:ind w:left="720"/>
              <w:jc w:val="both"/>
              <w:rPr>
                <w:rFonts w:cstheme="minorHAnsi"/>
              </w:rPr>
            </w:pPr>
            <w:r w:rsidRPr="009E2E92">
              <w:rPr>
                <w:rFonts w:cstheme="minorHAnsi"/>
              </w:rPr>
              <w:t>Include mini reflections and check-ins to assess understanding and keep students on track.</w:t>
            </w:r>
          </w:p>
          <w:p w14:paraId="0B3B2A48" w14:textId="77777777" w:rsidR="003A3742" w:rsidRDefault="003A3742" w:rsidP="003A3742">
            <w:pPr>
              <w:pStyle w:val="ListParagraph"/>
              <w:jc w:val="both"/>
              <w:rPr>
                <w:rFonts w:cstheme="minorHAnsi"/>
                <w:b/>
                <w:bCs/>
              </w:rPr>
            </w:pPr>
          </w:p>
          <w:p w14:paraId="22DD930B" w14:textId="36F25F34" w:rsidR="009E2E92" w:rsidRPr="009E2E92" w:rsidRDefault="009E2E92" w:rsidP="003A3742">
            <w:pPr>
              <w:pStyle w:val="ListParagraph"/>
              <w:jc w:val="both"/>
              <w:rPr>
                <w:rFonts w:cstheme="minorHAnsi"/>
              </w:rPr>
            </w:pPr>
            <w:r w:rsidRPr="009E2E92">
              <w:rPr>
                <w:rFonts w:cstheme="minorHAnsi"/>
                <w:b/>
                <w:bCs/>
              </w:rPr>
              <w:t>Employ Effective Questioning</w:t>
            </w:r>
            <w:r w:rsidRPr="009E2E92">
              <w:rPr>
                <w:rFonts w:cstheme="minorHAnsi"/>
              </w:rPr>
              <w:t>:</w:t>
            </w:r>
          </w:p>
          <w:p w14:paraId="5F90B8AB" w14:textId="55AF50D0" w:rsidR="009E2E92" w:rsidRPr="009E2E92" w:rsidRDefault="009E2E92" w:rsidP="00FE3CF5">
            <w:pPr>
              <w:ind w:left="720"/>
              <w:jc w:val="both"/>
              <w:rPr>
                <w:rFonts w:cstheme="minorHAnsi"/>
              </w:rPr>
            </w:pPr>
            <w:r w:rsidRPr="009E2E92">
              <w:rPr>
                <w:rFonts w:cstheme="minorHAnsi"/>
              </w:rPr>
              <w:t>Allow ample time for students to think and develop their answers. Consider using deep, thought-provoking questions to enhance engagement.</w:t>
            </w:r>
            <w:r w:rsidR="00FE3CF5">
              <w:rPr>
                <w:rFonts w:cstheme="minorHAnsi"/>
              </w:rPr>
              <w:t xml:space="preserve"> </w:t>
            </w:r>
            <w:r w:rsidRPr="009E2E92">
              <w:rPr>
                <w:rFonts w:cstheme="minorHAnsi"/>
              </w:rPr>
              <w:t>Provide opportunities for students to reflect on their learning and engage in focused Q&amp;A sessions.</w:t>
            </w:r>
          </w:p>
          <w:p w14:paraId="03B9EEA8" w14:textId="77777777" w:rsidR="003A3742" w:rsidRDefault="003A3742" w:rsidP="003A3742">
            <w:pPr>
              <w:pStyle w:val="ListParagraph"/>
              <w:jc w:val="both"/>
              <w:rPr>
                <w:rFonts w:cstheme="minorHAnsi"/>
                <w:b/>
                <w:bCs/>
              </w:rPr>
            </w:pPr>
          </w:p>
          <w:p w14:paraId="4E095A47" w14:textId="5BEBE4EB" w:rsidR="009E2E92" w:rsidRPr="009E2E92" w:rsidRDefault="009E2E92" w:rsidP="003A3742">
            <w:pPr>
              <w:pStyle w:val="ListParagraph"/>
              <w:jc w:val="both"/>
              <w:rPr>
                <w:rFonts w:cstheme="minorHAnsi"/>
              </w:rPr>
            </w:pPr>
            <w:r w:rsidRPr="009E2E92">
              <w:rPr>
                <w:rFonts w:cstheme="minorHAnsi"/>
                <w:b/>
                <w:bCs/>
              </w:rPr>
              <w:t>Promote Student Participation</w:t>
            </w:r>
            <w:r w:rsidRPr="009E2E92">
              <w:rPr>
                <w:rFonts w:cstheme="minorHAnsi"/>
              </w:rPr>
              <w:t>:</w:t>
            </w:r>
          </w:p>
          <w:p w14:paraId="57D92DAF" w14:textId="77777777" w:rsidR="009E2E92" w:rsidRPr="009E2E92" w:rsidRDefault="009E2E92" w:rsidP="008F69D0">
            <w:pPr>
              <w:ind w:left="720"/>
              <w:jc w:val="both"/>
              <w:rPr>
                <w:rFonts w:cstheme="minorHAnsi"/>
              </w:rPr>
            </w:pPr>
            <w:r w:rsidRPr="009E2E92">
              <w:rPr>
                <w:rFonts w:cstheme="minorHAnsi"/>
              </w:rPr>
              <w:t>Encourage students to lead activities and participate actively, which reinforces their learning.</w:t>
            </w:r>
          </w:p>
          <w:p w14:paraId="221A0985" w14:textId="77777777" w:rsidR="003A3742" w:rsidRDefault="003A3742" w:rsidP="003A3742">
            <w:pPr>
              <w:pStyle w:val="ListParagraph"/>
              <w:jc w:val="both"/>
              <w:rPr>
                <w:rFonts w:cstheme="minorHAnsi"/>
                <w:b/>
                <w:bCs/>
              </w:rPr>
            </w:pPr>
          </w:p>
          <w:p w14:paraId="3F67947E" w14:textId="299707FC" w:rsidR="009E2E92" w:rsidRPr="009E2E92" w:rsidRDefault="009E2E92" w:rsidP="003A3742">
            <w:pPr>
              <w:pStyle w:val="ListParagraph"/>
              <w:jc w:val="both"/>
              <w:rPr>
                <w:rFonts w:cstheme="minorHAnsi"/>
              </w:rPr>
            </w:pPr>
            <w:r w:rsidRPr="009E2E92">
              <w:rPr>
                <w:rFonts w:cstheme="minorHAnsi"/>
                <w:b/>
                <w:bCs/>
              </w:rPr>
              <w:t>Use Fun Appropriately</w:t>
            </w:r>
            <w:r w:rsidRPr="009E2E92">
              <w:rPr>
                <w:rFonts w:cstheme="minorHAnsi"/>
              </w:rPr>
              <w:t>:</w:t>
            </w:r>
          </w:p>
          <w:p w14:paraId="03B8805E" w14:textId="5B95F20B" w:rsidR="009E2E92" w:rsidRPr="009E2E92" w:rsidRDefault="009E2E92" w:rsidP="008F69D0">
            <w:pPr>
              <w:ind w:left="720"/>
              <w:jc w:val="both"/>
              <w:rPr>
                <w:rFonts w:cstheme="minorHAnsi"/>
              </w:rPr>
            </w:pPr>
            <w:r w:rsidRPr="009E2E92">
              <w:rPr>
                <w:rFonts w:cstheme="minorHAnsi"/>
              </w:rPr>
              <w:t>Incorporate fun elements where appropriate, keeping in mind the context of the lesson. Stay relevant and suitable for the classroom environment.</w:t>
            </w:r>
            <w:r w:rsidR="00494CBA">
              <w:rPr>
                <w:rFonts w:cstheme="minorHAnsi"/>
              </w:rPr>
              <w:t xml:space="preserve"> Avoid sarcasm</w:t>
            </w:r>
            <w:r w:rsidR="00BA5F15">
              <w:rPr>
                <w:rFonts w:cstheme="minorHAnsi"/>
              </w:rPr>
              <w:t xml:space="preserve"> and check your humour. </w:t>
            </w:r>
          </w:p>
          <w:p w14:paraId="0E1965FC" w14:textId="77777777" w:rsidR="008F69D0" w:rsidRPr="008F69D0" w:rsidRDefault="008F69D0" w:rsidP="008F69D0">
            <w:pPr>
              <w:pStyle w:val="ListParagraph"/>
              <w:jc w:val="both"/>
              <w:rPr>
                <w:rFonts w:cstheme="minorHAnsi"/>
              </w:rPr>
            </w:pPr>
          </w:p>
          <w:p w14:paraId="180ED92B" w14:textId="1234C940" w:rsidR="009E2E92" w:rsidRPr="009E2E92" w:rsidRDefault="009E2E92" w:rsidP="003A3742">
            <w:pPr>
              <w:pStyle w:val="ListParagraph"/>
              <w:jc w:val="both"/>
              <w:rPr>
                <w:rFonts w:cstheme="minorHAnsi"/>
              </w:rPr>
            </w:pPr>
            <w:r w:rsidRPr="009E2E92">
              <w:rPr>
                <w:rFonts w:cstheme="minorHAnsi"/>
                <w:b/>
                <w:bCs/>
              </w:rPr>
              <w:t>End with a Clear Call to Action</w:t>
            </w:r>
            <w:r w:rsidRPr="009E2E92">
              <w:rPr>
                <w:rFonts w:cstheme="minorHAnsi"/>
              </w:rPr>
              <w:t>:</w:t>
            </w:r>
          </w:p>
          <w:p w14:paraId="0CAE032B" w14:textId="16E02455" w:rsidR="009E2E92" w:rsidRPr="009E2E92" w:rsidRDefault="009E2E92" w:rsidP="003A3742">
            <w:pPr>
              <w:ind w:left="720"/>
              <w:jc w:val="both"/>
              <w:rPr>
                <w:rFonts w:cstheme="minorHAnsi"/>
              </w:rPr>
            </w:pPr>
            <w:r w:rsidRPr="009E2E92">
              <w:rPr>
                <w:rFonts w:cstheme="minorHAnsi"/>
              </w:rPr>
              <w:t>Conclude the lesson with a clear call to action, guiding students on what to do next with their newfound knowledge.</w:t>
            </w:r>
            <w:r w:rsidR="004C64E0">
              <w:rPr>
                <w:rFonts w:cstheme="minorHAnsi"/>
              </w:rPr>
              <w:t xml:space="preserve"> Signpost where needed. </w:t>
            </w:r>
          </w:p>
          <w:p w14:paraId="7C483259" w14:textId="77777777" w:rsidR="005A0E03" w:rsidRDefault="005A0E03" w:rsidP="005A0E03">
            <w:pPr>
              <w:jc w:val="both"/>
              <w:rPr>
                <w:rFonts w:cstheme="minorHAnsi"/>
              </w:rPr>
            </w:pPr>
          </w:p>
          <w:p w14:paraId="61845110" w14:textId="1D1BFC88" w:rsidR="003A3742" w:rsidRPr="003A3742" w:rsidRDefault="005A0E03" w:rsidP="003A3742">
            <w:pPr>
              <w:shd w:val="clear" w:color="auto" w:fill="E7E6E6" w:themeFill="background2"/>
              <w:jc w:val="both"/>
              <w:rPr>
                <w:b/>
                <w:bCs/>
              </w:rPr>
            </w:pPr>
            <w:r w:rsidRPr="003A3742">
              <w:rPr>
                <w:b/>
                <w:bCs/>
              </w:rPr>
              <w:t xml:space="preserve">Use </w:t>
            </w:r>
            <w:r w:rsidR="003A3742">
              <w:rPr>
                <w:b/>
                <w:bCs/>
              </w:rPr>
              <w:t>Q</w:t>
            </w:r>
            <w:r w:rsidRPr="003A3742">
              <w:rPr>
                <w:b/>
                <w:bCs/>
              </w:rPr>
              <w:t xml:space="preserve">uestioning </w:t>
            </w:r>
            <w:r w:rsidR="003A3742">
              <w:rPr>
                <w:b/>
                <w:bCs/>
              </w:rPr>
              <w:t>Wisely</w:t>
            </w:r>
          </w:p>
          <w:p w14:paraId="628696AA" w14:textId="77777777" w:rsidR="003A3742" w:rsidRDefault="003A3742" w:rsidP="003A3742">
            <w:pPr>
              <w:pStyle w:val="ListParagraph"/>
              <w:jc w:val="both"/>
            </w:pPr>
          </w:p>
          <w:p w14:paraId="45FD11B6" w14:textId="718906B4" w:rsidR="00BF1178" w:rsidRDefault="00C048F2" w:rsidP="0059593A">
            <w:pPr>
              <w:jc w:val="both"/>
            </w:pPr>
            <w:r w:rsidRPr="0059593A">
              <w:rPr>
                <w:b/>
                <w:bCs/>
              </w:rPr>
              <w:t>DID YOU KNOW?</w:t>
            </w:r>
            <w:r>
              <w:t xml:space="preserve"> </w:t>
            </w:r>
            <w:r w:rsidRPr="00C048F2">
              <w:t xml:space="preserve">Ged Gast (Educational Consultant) said, “Research has found that many teachers wait only 0.9 seconds before seeking an answer. </w:t>
            </w:r>
            <w:r w:rsidR="00667DBC" w:rsidRPr="00667DBC">
              <w:t xml:space="preserve">Research on effective questioning techniques, including insights from Ged Gast, suggests that students typically need </w:t>
            </w:r>
            <w:r w:rsidR="00667DBC" w:rsidRPr="0059593A">
              <w:rPr>
                <w:b/>
                <w:bCs/>
              </w:rPr>
              <w:t>3 to 5 seconds</w:t>
            </w:r>
            <w:r w:rsidR="00667DBC" w:rsidRPr="00667DBC">
              <w:t xml:space="preserve"> of wait time after a question is asked to think deeply and formulate a meaningful response.</w:t>
            </w:r>
            <w:r w:rsidR="00DA5E07">
              <w:t xml:space="preserve"> </w:t>
            </w:r>
            <w:r w:rsidR="00251763">
              <w:t>“</w:t>
            </w:r>
            <w:r w:rsidRPr="00C048F2">
              <w:t>Developing questioning approaches requires much greater emphasis on the time provided for students to think individually, collaboratively, and deeply to enable them to develop and share better answers. This will improve their thinking and engagement.</w:t>
            </w:r>
          </w:p>
          <w:p w14:paraId="5631AB4C" w14:textId="77777777" w:rsidR="00BB5F44" w:rsidRDefault="00BB5F44" w:rsidP="00BB5F44">
            <w:pPr>
              <w:jc w:val="both"/>
            </w:pPr>
          </w:p>
          <w:p w14:paraId="3F4500B5" w14:textId="536148C6" w:rsidR="001C36DF" w:rsidRDefault="00C048F2" w:rsidP="00BB5F44">
            <w:pPr>
              <w:jc w:val="both"/>
            </w:pPr>
            <w:r w:rsidRPr="00C048F2">
              <w:t>So, let’s consider our questions carefully and give students ample time to respo</w:t>
            </w:r>
            <w:r w:rsidR="00FA28BF">
              <w:t>nd.</w:t>
            </w:r>
          </w:p>
          <w:p w14:paraId="0AE9D20B" w14:textId="77777777" w:rsidR="00AD423D" w:rsidRDefault="00AD423D" w:rsidP="00BB5F44">
            <w:pPr>
              <w:jc w:val="both"/>
              <w:rPr>
                <w:b/>
                <w:bCs/>
              </w:rPr>
            </w:pPr>
          </w:p>
          <w:p w14:paraId="5466EA5E" w14:textId="3D3F7FF0" w:rsidR="000522FE" w:rsidRDefault="000522FE" w:rsidP="000522FE">
            <w:pPr>
              <w:shd w:val="clear" w:color="auto" w:fill="E7E6E6" w:themeFill="background2"/>
              <w:jc w:val="both"/>
              <w:rPr>
                <w:b/>
                <w:bCs/>
              </w:rPr>
            </w:pPr>
            <w:r>
              <w:rPr>
                <w:b/>
                <w:bCs/>
              </w:rPr>
              <w:t>Moving Beyond Hands Up</w:t>
            </w:r>
          </w:p>
          <w:p w14:paraId="74FD103C" w14:textId="77777777" w:rsidR="000522FE" w:rsidRPr="004B7EB5" w:rsidRDefault="000522FE" w:rsidP="00BB5F44">
            <w:pPr>
              <w:jc w:val="both"/>
              <w:rPr>
                <w:b/>
                <w:bCs/>
              </w:rPr>
            </w:pPr>
          </w:p>
          <w:p w14:paraId="2BC61A1A" w14:textId="27F90C94" w:rsidR="00AD423D" w:rsidRPr="004B7EB5" w:rsidRDefault="00AD423D" w:rsidP="00BB5F44">
            <w:pPr>
              <w:jc w:val="both"/>
              <w:rPr>
                <w:b/>
                <w:bCs/>
              </w:rPr>
            </w:pPr>
            <w:r w:rsidRPr="004B7EB5">
              <w:rPr>
                <w:b/>
                <w:bCs/>
              </w:rPr>
              <w:t xml:space="preserve">Ways to respond to questions can include: </w:t>
            </w:r>
          </w:p>
          <w:p w14:paraId="5D510E5C" w14:textId="77777777" w:rsidR="00AD423D" w:rsidRDefault="00AD423D" w:rsidP="00BB5F44">
            <w:pPr>
              <w:jc w:val="both"/>
            </w:pPr>
          </w:p>
          <w:p w14:paraId="0AD21CC3" w14:textId="4072DB42" w:rsidR="00AD423D" w:rsidRPr="00AD423D" w:rsidRDefault="00AD423D" w:rsidP="00A75273">
            <w:pPr>
              <w:pStyle w:val="ListParagraph"/>
              <w:numPr>
                <w:ilvl w:val="0"/>
                <w:numId w:val="55"/>
              </w:numPr>
              <w:jc w:val="both"/>
            </w:pPr>
            <w:r w:rsidRPr="00A75273">
              <w:rPr>
                <w:b/>
                <w:bCs/>
              </w:rPr>
              <w:t>Think-Pair-Share</w:t>
            </w:r>
            <w:r w:rsidRPr="00AD423D">
              <w:t>: Ask students to think about the question individually, then pair up with a classmate to discuss their thoughts before sharing their answers with the whole class. This encourages more students to engage without the pressure of speaking up alone.</w:t>
            </w:r>
          </w:p>
          <w:p w14:paraId="39A6194A" w14:textId="01B453CE" w:rsidR="00AD423D" w:rsidRPr="00AD423D" w:rsidRDefault="00AD423D" w:rsidP="00A75273">
            <w:pPr>
              <w:pStyle w:val="ListParagraph"/>
              <w:numPr>
                <w:ilvl w:val="0"/>
                <w:numId w:val="55"/>
              </w:numPr>
              <w:jc w:val="both"/>
            </w:pPr>
            <w:r w:rsidRPr="00A75273">
              <w:rPr>
                <w:b/>
                <w:bCs/>
              </w:rPr>
              <w:t>Cold Calling</w:t>
            </w:r>
            <w:r w:rsidRPr="00AD423D">
              <w:t>: Randomly select students to answer the question. This can keep all students attentive and involved, knowing they might be called upon at any moment.</w:t>
            </w:r>
          </w:p>
          <w:p w14:paraId="38ABC435" w14:textId="7A9BC313" w:rsidR="00FA28BF" w:rsidRPr="00BD3C6C" w:rsidRDefault="00AD423D" w:rsidP="00FA28BF">
            <w:pPr>
              <w:pStyle w:val="ListParagraph"/>
              <w:numPr>
                <w:ilvl w:val="0"/>
                <w:numId w:val="55"/>
              </w:numPr>
              <w:jc w:val="both"/>
            </w:pPr>
            <w:r w:rsidRPr="00A75273">
              <w:rPr>
                <w:b/>
                <w:bCs/>
              </w:rPr>
              <w:t>Whiteboards/Paper</w:t>
            </w:r>
            <w:r w:rsidRPr="00AD423D">
              <w:t>: Give each student a small whiteboard and marker</w:t>
            </w:r>
            <w:r>
              <w:t xml:space="preserve"> or paper and pen</w:t>
            </w:r>
            <w:r w:rsidRPr="00AD423D">
              <w:t>. After asking a question, have all students write down their answers and hold up their boards</w:t>
            </w:r>
            <w:r>
              <w:t>/paper</w:t>
            </w:r>
            <w:r w:rsidRPr="00AD423D">
              <w:t>. This allows you to quickly see everyone's response.</w:t>
            </w:r>
            <w:r w:rsidR="00114D54">
              <w:t xml:space="preserve"> Colour cards also work well for binary YES/NO answers. </w:t>
            </w: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00921AAD">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00EA281E">
        <w:tc>
          <w:tcPr>
            <w:tcW w:w="9016" w:type="dxa"/>
          </w:tcPr>
          <w:p w14:paraId="0C47A6EF" w14:textId="77777777" w:rsidR="00170782" w:rsidRDefault="00170782" w:rsidP="005A0E03">
            <w:pPr>
              <w:jc w:val="both"/>
              <w:rPr>
                <w:rFonts w:cstheme="minorHAnsi"/>
              </w:rPr>
            </w:pPr>
          </w:p>
          <w:p w14:paraId="00A9AC28" w14:textId="58AB5364" w:rsidR="00CF399C" w:rsidRPr="00F12390" w:rsidRDefault="005A0E03" w:rsidP="00F12390">
            <w:pPr>
              <w:pStyle w:val="ListParagraph"/>
              <w:numPr>
                <w:ilvl w:val="0"/>
                <w:numId w:val="57"/>
              </w:numPr>
              <w:jc w:val="both"/>
              <w:rPr>
                <w:rFonts w:cstheme="minorHAnsi"/>
              </w:rPr>
            </w:pPr>
            <w:r w:rsidRPr="00F12390">
              <w:rPr>
                <w:rFonts w:cstheme="minorHAnsi"/>
              </w:rPr>
              <w:t>Measure impact through statistics</w:t>
            </w:r>
            <w:r w:rsidR="00897F31" w:rsidRPr="00F12390">
              <w:rPr>
                <w:rFonts w:cstheme="minorHAnsi"/>
              </w:rPr>
              <w:t xml:space="preserve">, </w:t>
            </w:r>
            <w:r w:rsidRPr="00F12390">
              <w:rPr>
                <w:rFonts w:cstheme="minorHAnsi"/>
              </w:rPr>
              <w:t>student</w:t>
            </w:r>
            <w:r w:rsidR="00897F31" w:rsidRPr="00F12390">
              <w:rPr>
                <w:rFonts w:cstheme="minorHAnsi"/>
              </w:rPr>
              <w:t xml:space="preserve"> &amp; s</w:t>
            </w:r>
            <w:r w:rsidR="00170782" w:rsidRPr="00F12390">
              <w:rPr>
                <w:rFonts w:cstheme="minorHAnsi"/>
              </w:rPr>
              <w:t>taff</w:t>
            </w:r>
            <w:r w:rsidRPr="00F12390">
              <w:rPr>
                <w:rFonts w:cstheme="minorHAnsi"/>
              </w:rPr>
              <w:t xml:space="preserve"> voic</w:t>
            </w:r>
            <w:r w:rsidR="00170782" w:rsidRPr="00F12390">
              <w:rPr>
                <w:rFonts w:cstheme="minorHAnsi"/>
              </w:rPr>
              <w:t>e</w:t>
            </w:r>
            <w:r w:rsidR="00897F31" w:rsidRPr="00F12390">
              <w:rPr>
                <w:rFonts w:cstheme="minorHAnsi"/>
              </w:rPr>
              <w:t xml:space="preserve"> and stories</w:t>
            </w:r>
            <w:r w:rsidRPr="00F12390">
              <w:rPr>
                <w:rFonts w:cstheme="minorHAnsi"/>
              </w:rPr>
              <w:t xml:space="preserve">. </w:t>
            </w:r>
          </w:p>
          <w:p w14:paraId="7D4E4B60" w14:textId="11C3130F" w:rsidR="00CF399C" w:rsidRPr="00F12390" w:rsidRDefault="005A0E03" w:rsidP="00F12390">
            <w:pPr>
              <w:pStyle w:val="ListParagraph"/>
              <w:numPr>
                <w:ilvl w:val="0"/>
                <w:numId w:val="57"/>
              </w:numPr>
              <w:jc w:val="both"/>
              <w:rPr>
                <w:rFonts w:cstheme="minorHAnsi"/>
              </w:rPr>
            </w:pPr>
            <w:r w:rsidRPr="00F12390">
              <w:rPr>
                <w:rFonts w:cstheme="minorHAnsi"/>
              </w:rPr>
              <w:t xml:space="preserve">A </w:t>
            </w:r>
            <w:r w:rsidR="00CF399C" w:rsidRPr="00F12390">
              <w:rPr>
                <w:rFonts w:cstheme="minorHAnsi"/>
              </w:rPr>
              <w:t>M</w:t>
            </w:r>
            <w:r w:rsidRPr="00F12390">
              <w:rPr>
                <w:rFonts w:cstheme="minorHAnsi"/>
              </w:rPr>
              <w:t xml:space="preserve">easuring Impact Tool is </w:t>
            </w:r>
            <w:r w:rsidR="006B4660" w:rsidRPr="00F12390">
              <w:rPr>
                <w:rFonts w:cstheme="minorHAnsi"/>
              </w:rPr>
              <w:t xml:space="preserve">usually </w:t>
            </w:r>
            <w:r w:rsidRPr="00F12390">
              <w:rPr>
                <w:rFonts w:cstheme="minorHAnsi"/>
              </w:rPr>
              <w:t xml:space="preserve">available on the Tool Kit </w:t>
            </w:r>
          </w:p>
          <w:p w14:paraId="6F9356C0" w14:textId="3F7526C5" w:rsidR="005A0E03" w:rsidRPr="00F12390" w:rsidRDefault="00CF399C" w:rsidP="00F12390">
            <w:pPr>
              <w:pStyle w:val="ListParagraph"/>
              <w:numPr>
                <w:ilvl w:val="0"/>
                <w:numId w:val="57"/>
              </w:numPr>
              <w:jc w:val="both"/>
              <w:rPr>
                <w:rFonts w:cstheme="minorHAnsi"/>
              </w:rPr>
            </w:pPr>
            <w:r w:rsidRPr="00F12390">
              <w:rPr>
                <w:rFonts w:cstheme="minorHAnsi"/>
              </w:rPr>
              <w:t>Y</w:t>
            </w:r>
            <w:r w:rsidR="005A0E03" w:rsidRPr="00F12390">
              <w:rPr>
                <w:rFonts w:cstheme="minorHAnsi"/>
              </w:rPr>
              <w:t>ou may</w:t>
            </w:r>
            <w:r w:rsidRPr="00F12390">
              <w:rPr>
                <w:rFonts w:cstheme="minorHAnsi"/>
              </w:rPr>
              <w:t xml:space="preserve"> </w:t>
            </w:r>
            <w:r w:rsidR="005A0E03" w:rsidRPr="00F12390">
              <w:rPr>
                <w:rFonts w:cstheme="minorHAnsi"/>
              </w:rPr>
              <w:t>be able to gather responses using ou</w:t>
            </w:r>
            <w:r w:rsidR="00170782" w:rsidRPr="00F12390">
              <w:rPr>
                <w:rFonts w:cstheme="minorHAnsi"/>
              </w:rPr>
              <w:t>r</w:t>
            </w:r>
            <w:r w:rsidR="005A0E03" w:rsidRPr="00F12390">
              <w:rPr>
                <w:rFonts w:cstheme="minorHAnsi"/>
              </w:rPr>
              <w:t xml:space="preserve"> online survey system.</w:t>
            </w:r>
          </w:p>
          <w:p w14:paraId="7966A73E" w14:textId="77777777" w:rsidR="00CF399C" w:rsidRDefault="00CF399C" w:rsidP="00CF399C">
            <w:pPr>
              <w:jc w:val="both"/>
              <w:rPr>
                <w:rFonts w:cstheme="minorHAnsi"/>
              </w:rPr>
            </w:pPr>
          </w:p>
          <w:p w14:paraId="1558544D" w14:textId="77777777" w:rsidR="00CF399C" w:rsidRDefault="00CF399C" w:rsidP="00CF399C">
            <w:pPr>
              <w:jc w:val="both"/>
              <w:rPr>
                <w:rFonts w:cstheme="minorHAnsi"/>
              </w:rPr>
            </w:pPr>
            <w:r w:rsidRPr="00CF399C">
              <w:rPr>
                <w:rFonts w:cstheme="minorHAnsi"/>
              </w:rPr>
              <w:t>Here are five easy ways to gather feedback and student voice on a lesson:</w:t>
            </w:r>
          </w:p>
          <w:p w14:paraId="0DBEFD23" w14:textId="77777777" w:rsidR="00CF399C" w:rsidRPr="00CF399C" w:rsidRDefault="00CF399C" w:rsidP="00CF399C">
            <w:pPr>
              <w:jc w:val="both"/>
              <w:rPr>
                <w:rFonts w:cstheme="minorHAnsi"/>
              </w:rPr>
            </w:pPr>
          </w:p>
          <w:p w14:paraId="78A6D5FA" w14:textId="77777777" w:rsidR="00CF399C" w:rsidRPr="00CF399C" w:rsidRDefault="00CF399C" w:rsidP="00CF399C">
            <w:pPr>
              <w:numPr>
                <w:ilvl w:val="0"/>
                <w:numId w:val="53"/>
              </w:numPr>
              <w:jc w:val="both"/>
              <w:rPr>
                <w:rFonts w:cstheme="minorHAnsi"/>
              </w:rPr>
            </w:pPr>
            <w:r w:rsidRPr="00CF399C">
              <w:rPr>
                <w:rFonts w:cstheme="minorHAnsi"/>
                <w:b/>
                <w:bCs/>
              </w:rPr>
              <w:t>Exit Tickets</w:t>
            </w:r>
            <w:r w:rsidRPr="00CF399C">
              <w:rPr>
                <w:rFonts w:cstheme="minorHAnsi"/>
              </w:rPr>
              <w:t>: At the end of the lesson, ask students to write down one thing they learned and one question they still have or something they found challenging. Collect these as they leave the classroom.</w:t>
            </w:r>
          </w:p>
          <w:p w14:paraId="336BC704" w14:textId="0D2FB337" w:rsidR="00CF399C" w:rsidRPr="00CF399C" w:rsidRDefault="00CF399C" w:rsidP="00CF399C">
            <w:pPr>
              <w:numPr>
                <w:ilvl w:val="0"/>
                <w:numId w:val="53"/>
              </w:numPr>
              <w:jc w:val="both"/>
              <w:rPr>
                <w:rFonts w:cstheme="minorHAnsi"/>
              </w:rPr>
            </w:pPr>
            <w:r w:rsidRPr="00CF399C">
              <w:rPr>
                <w:rFonts w:cstheme="minorHAnsi"/>
                <w:b/>
                <w:bCs/>
              </w:rPr>
              <w:t>Quick Polls</w:t>
            </w:r>
            <w:r w:rsidRPr="00CF399C">
              <w:rPr>
                <w:rFonts w:cstheme="minorHAnsi"/>
              </w:rPr>
              <w:t>: Use a simple show of hands or a digital tool to ask students quick questions about what they enjoyed or what could be improved.</w:t>
            </w:r>
          </w:p>
          <w:p w14:paraId="48BEAD35" w14:textId="77777777" w:rsidR="00CF399C" w:rsidRPr="00CF399C" w:rsidRDefault="00CF399C" w:rsidP="00CF399C">
            <w:pPr>
              <w:numPr>
                <w:ilvl w:val="0"/>
                <w:numId w:val="53"/>
              </w:numPr>
              <w:jc w:val="both"/>
              <w:rPr>
                <w:rFonts w:cstheme="minorHAnsi"/>
              </w:rPr>
            </w:pPr>
            <w:r w:rsidRPr="00CF399C">
              <w:rPr>
                <w:rFonts w:cstheme="minorHAnsi"/>
                <w:b/>
                <w:bCs/>
              </w:rPr>
              <w:t>Think-Pair-Share</w:t>
            </w:r>
            <w:r w:rsidRPr="00CF399C">
              <w:rPr>
                <w:rFonts w:cstheme="minorHAnsi"/>
              </w:rPr>
              <w:t>: Have students discuss their thoughts on the lesson with a partner, then share highlights with the class. This can be followed by a brief written reflection.</w:t>
            </w:r>
          </w:p>
          <w:p w14:paraId="5607B267" w14:textId="7739F681" w:rsidR="00CF399C" w:rsidRPr="00CF399C" w:rsidRDefault="00CF399C" w:rsidP="00CF399C">
            <w:pPr>
              <w:numPr>
                <w:ilvl w:val="0"/>
                <w:numId w:val="53"/>
              </w:numPr>
              <w:jc w:val="both"/>
              <w:rPr>
                <w:rFonts w:cstheme="minorHAnsi"/>
              </w:rPr>
            </w:pPr>
            <w:r w:rsidRPr="00CF399C">
              <w:rPr>
                <w:rFonts w:cstheme="minorHAnsi"/>
                <w:b/>
                <w:bCs/>
              </w:rPr>
              <w:t>Feedback Cards</w:t>
            </w:r>
            <w:r w:rsidRPr="00CF399C">
              <w:rPr>
                <w:rFonts w:cstheme="minorHAnsi"/>
              </w:rPr>
              <w:t>: Hand out small index cards during or after the lesson and ask students to write a brief comment about what they liked and what they would change.</w:t>
            </w:r>
            <w:r w:rsidR="008A3C1F">
              <w:rPr>
                <w:rFonts w:cstheme="minorHAnsi"/>
              </w:rPr>
              <w:t xml:space="preserve"> </w:t>
            </w:r>
            <w:r w:rsidR="00D10F8C">
              <w:rPr>
                <w:rFonts w:cstheme="minorHAnsi"/>
              </w:rPr>
              <w:t>Post it</w:t>
            </w:r>
            <w:r w:rsidR="008A3C1F">
              <w:rPr>
                <w:rFonts w:cstheme="minorHAnsi"/>
              </w:rPr>
              <w:t xml:space="preserve"> notes work too. </w:t>
            </w:r>
          </w:p>
          <w:p w14:paraId="005405B2" w14:textId="77777777" w:rsidR="00CF399C" w:rsidRPr="00CF399C" w:rsidRDefault="00CF399C" w:rsidP="00CF399C">
            <w:pPr>
              <w:numPr>
                <w:ilvl w:val="0"/>
                <w:numId w:val="53"/>
              </w:numPr>
              <w:jc w:val="both"/>
              <w:rPr>
                <w:rFonts w:cstheme="minorHAnsi"/>
              </w:rPr>
            </w:pPr>
            <w:r w:rsidRPr="00CF399C">
              <w:rPr>
                <w:rFonts w:cstheme="minorHAnsi"/>
                <w:b/>
                <w:bCs/>
              </w:rPr>
              <w:t>Group Reflection</w:t>
            </w:r>
            <w:r w:rsidRPr="00CF399C">
              <w:rPr>
                <w:rFonts w:cstheme="minorHAnsi"/>
              </w:rPr>
              <w:t>: Set aside a few minutes at the end of the lesson for a group discussion where students can openly share their thoughts on what worked well and what didn’t.</w:t>
            </w:r>
          </w:p>
          <w:p w14:paraId="30BC3BFC" w14:textId="39C74680" w:rsidR="00CF399C" w:rsidRPr="0044219F" w:rsidRDefault="00CF399C" w:rsidP="00CF399C">
            <w:pPr>
              <w:jc w:val="both"/>
              <w:rPr>
                <w:rFonts w:cstheme="minorHAnsi"/>
              </w:rPr>
            </w:pPr>
          </w:p>
        </w:tc>
      </w:tr>
    </w:tbl>
    <w:p w14:paraId="48BC7626" w14:textId="77777777" w:rsidR="002E0F43" w:rsidRDefault="002E0F43"/>
    <w:p w14:paraId="6770C570" w14:textId="77777777" w:rsidR="009C61FC" w:rsidRDefault="009C61FC"/>
    <w:sectPr w:rsidR="009C61FC" w:rsidSect="00CF254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0ED6" w14:textId="77777777" w:rsidR="00A32EA7" w:rsidRDefault="00A32EA7">
      <w:pPr>
        <w:spacing w:after="0" w:line="240" w:lineRule="auto"/>
      </w:pPr>
      <w:r>
        <w:separator/>
      </w:r>
    </w:p>
  </w:endnote>
  <w:endnote w:type="continuationSeparator" w:id="0">
    <w:p w14:paraId="3F2847A9" w14:textId="77777777" w:rsidR="00A32EA7" w:rsidRDefault="00A3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B42E8" w14:textId="77777777" w:rsidR="00A32EA7" w:rsidRDefault="00A32EA7">
      <w:pPr>
        <w:spacing w:after="0" w:line="240" w:lineRule="auto"/>
      </w:pPr>
      <w:r>
        <w:separator/>
      </w:r>
    </w:p>
  </w:footnote>
  <w:footnote w:type="continuationSeparator" w:id="0">
    <w:p w14:paraId="38315F3B" w14:textId="77777777" w:rsidR="00A32EA7" w:rsidRDefault="00A3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A0E"/>
    <w:multiLevelType w:val="hybridMultilevel"/>
    <w:tmpl w:val="5EA2DA28"/>
    <w:lvl w:ilvl="0" w:tplc="F634A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5A8"/>
    <w:multiLevelType w:val="multilevel"/>
    <w:tmpl w:val="326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664C8D"/>
    <w:multiLevelType w:val="hybridMultilevel"/>
    <w:tmpl w:val="DEFC1434"/>
    <w:lvl w:ilvl="0" w:tplc="52646124">
      <w:start w:val="1"/>
      <w:numFmt w:val="bullet"/>
      <w:lvlText w:val="•"/>
      <w:lvlJc w:val="left"/>
      <w:pPr>
        <w:tabs>
          <w:tab w:val="num" w:pos="720"/>
        </w:tabs>
        <w:ind w:left="720" w:hanging="360"/>
      </w:pPr>
      <w:rPr>
        <w:rFonts w:ascii="Calibri" w:hAnsi="Calibri" w:hint="default"/>
      </w:rPr>
    </w:lvl>
    <w:lvl w:ilvl="1" w:tplc="3940956A" w:tentative="1">
      <w:start w:val="1"/>
      <w:numFmt w:val="bullet"/>
      <w:lvlText w:val="•"/>
      <w:lvlJc w:val="left"/>
      <w:pPr>
        <w:tabs>
          <w:tab w:val="num" w:pos="1440"/>
        </w:tabs>
        <w:ind w:left="1440" w:hanging="360"/>
      </w:pPr>
      <w:rPr>
        <w:rFonts w:ascii="Calibri" w:hAnsi="Calibri" w:hint="default"/>
      </w:rPr>
    </w:lvl>
    <w:lvl w:ilvl="2" w:tplc="A83EDABE" w:tentative="1">
      <w:start w:val="1"/>
      <w:numFmt w:val="bullet"/>
      <w:lvlText w:val="•"/>
      <w:lvlJc w:val="left"/>
      <w:pPr>
        <w:tabs>
          <w:tab w:val="num" w:pos="2160"/>
        </w:tabs>
        <w:ind w:left="2160" w:hanging="360"/>
      </w:pPr>
      <w:rPr>
        <w:rFonts w:ascii="Calibri" w:hAnsi="Calibri" w:hint="default"/>
      </w:rPr>
    </w:lvl>
    <w:lvl w:ilvl="3" w:tplc="500A29EC" w:tentative="1">
      <w:start w:val="1"/>
      <w:numFmt w:val="bullet"/>
      <w:lvlText w:val="•"/>
      <w:lvlJc w:val="left"/>
      <w:pPr>
        <w:tabs>
          <w:tab w:val="num" w:pos="2880"/>
        </w:tabs>
        <w:ind w:left="2880" w:hanging="360"/>
      </w:pPr>
      <w:rPr>
        <w:rFonts w:ascii="Calibri" w:hAnsi="Calibri" w:hint="default"/>
      </w:rPr>
    </w:lvl>
    <w:lvl w:ilvl="4" w:tplc="AAFE5A80" w:tentative="1">
      <w:start w:val="1"/>
      <w:numFmt w:val="bullet"/>
      <w:lvlText w:val="•"/>
      <w:lvlJc w:val="left"/>
      <w:pPr>
        <w:tabs>
          <w:tab w:val="num" w:pos="3600"/>
        </w:tabs>
        <w:ind w:left="3600" w:hanging="360"/>
      </w:pPr>
      <w:rPr>
        <w:rFonts w:ascii="Calibri" w:hAnsi="Calibri" w:hint="default"/>
      </w:rPr>
    </w:lvl>
    <w:lvl w:ilvl="5" w:tplc="76868BEA" w:tentative="1">
      <w:start w:val="1"/>
      <w:numFmt w:val="bullet"/>
      <w:lvlText w:val="•"/>
      <w:lvlJc w:val="left"/>
      <w:pPr>
        <w:tabs>
          <w:tab w:val="num" w:pos="4320"/>
        </w:tabs>
        <w:ind w:left="4320" w:hanging="360"/>
      </w:pPr>
      <w:rPr>
        <w:rFonts w:ascii="Calibri" w:hAnsi="Calibri" w:hint="default"/>
      </w:rPr>
    </w:lvl>
    <w:lvl w:ilvl="6" w:tplc="FEAA6406" w:tentative="1">
      <w:start w:val="1"/>
      <w:numFmt w:val="bullet"/>
      <w:lvlText w:val="•"/>
      <w:lvlJc w:val="left"/>
      <w:pPr>
        <w:tabs>
          <w:tab w:val="num" w:pos="5040"/>
        </w:tabs>
        <w:ind w:left="5040" w:hanging="360"/>
      </w:pPr>
      <w:rPr>
        <w:rFonts w:ascii="Calibri" w:hAnsi="Calibri" w:hint="default"/>
      </w:rPr>
    </w:lvl>
    <w:lvl w:ilvl="7" w:tplc="98E65414" w:tentative="1">
      <w:start w:val="1"/>
      <w:numFmt w:val="bullet"/>
      <w:lvlText w:val="•"/>
      <w:lvlJc w:val="left"/>
      <w:pPr>
        <w:tabs>
          <w:tab w:val="num" w:pos="5760"/>
        </w:tabs>
        <w:ind w:left="5760" w:hanging="360"/>
      </w:pPr>
      <w:rPr>
        <w:rFonts w:ascii="Calibri" w:hAnsi="Calibri" w:hint="default"/>
      </w:rPr>
    </w:lvl>
    <w:lvl w:ilvl="8" w:tplc="13D40754"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65762F9"/>
    <w:multiLevelType w:val="multilevel"/>
    <w:tmpl w:val="671A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772EE"/>
    <w:multiLevelType w:val="multilevel"/>
    <w:tmpl w:val="D70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07EF"/>
    <w:multiLevelType w:val="multilevel"/>
    <w:tmpl w:val="FFC8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6129B8"/>
    <w:multiLevelType w:val="hybridMultilevel"/>
    <w:tmpl w:val="42ECED6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D2F6DAB"/>
    <w:multiLevelType w:val="hybridMultilevel"/>
    <w:tmpl w:val="7E983286"/>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C0433D"/>
    <w:multiLevelType w:val="multilevel"/>
    <w:tmpl w:val="977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C7EBF"/>
    <w:multiLevelType w:val="hybridMultilevel"/>
    <w:tmpl w:val="77266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7A6BA4"/>
    <w:multiLevelType w:val="hybridMultilevel"/>
    <w:tmpl w:val="A5F8BF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EC322B"/>
    <w:multiLevelType w:val="hybridMultilevel"/>
    <w:tmpl w:val="A934B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15B7D"/>
    <w:multiLevelType w:val="hybridMultilevel"/>
    <w:tmpl w:val="0088A25C"/>
    <w:lvl w:ilvl="0" w:tplc="D1042D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02520"/>
    <w:multiLevelType w:val="hybridMultilevel"/>
    <w:tmpl w:val="D4E4B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05614"/>
    <w:multiLevelType w:val="hybridMultilevel"/>
    <w:tmpl w:val="3200AD9E"/>
    <w:lvl w:ilvl="0" w:tplc="0FEC431C">
      <w:start w:val="1"/>
      <w:numFmt w:val="bullet"/>
      <w:lvlText w:val=""/>
      <w:lvlJc w:val="left"/>
      <w:pPr>
        <w:ind w:left="720" w:hanging="360"/>
      </w:pPr>
      <w:rPr>
        <w:rFonts w:ascii="Wingdings" w:hAnsi="Wingdings" w:hint="default"/>
      </w:rPr>
    </w:lvl>
    <w:lvl w:ilvl="1" w:tplc="EBAE2994">
      <w:start w:val="1"/>
      <w:numFmt w:val="bullet"/>
      <w:lvlText w:val="o"/>
      <w:lvlJc w:val="left"/>
      <w:pPr>
        <w:ind w:left="1440" w:hanging="360"/>
      </w:pPr>
      <w:rPr>
        <w:rFonts w:ascii="Courier New" w:hAnsi="Courier New" w:hint="default"/>
      </w:rPr>
    </w:lvl>
    <w:lvl w:ilvl="2" w:tplc="675EDC50">
      <w:start w:val="1"/>
      <w:numFmt w:val="bullet"/>
      <w:lvlText w:val=""/>
      <w:lvlJc w:val="left"/>
      <w:pPr>
        <w:ind w:left="2160" w:hanging="360"/>
      </w:pPr>
      <w:rPr>
        <w:rFonts w:ascii="Wingdings" w:hAnsi="Wingdings" w:hint="default"/>
      </w:rPr>
    </w:lvl>
    <w:lvl w:ilvl="3" w:tplc="91B8EC02">
      <w:start w:val="1"/>
      <w:numFmt w:val="bullet"/>
      <w:lvlText w:val=""/>
      <w:lvlJc w:val="left"/>
      <w:pPr>
        <w:ind w:left="2880" w:hanging="360"/>
      </w:pPr>
      <w:rPr>
        <w:rFonts w:ascii="Symbol" w:hAnsi="Symbol" w:hint="default"/>
      </w:rPr>
    </w:lvl>
    <w:lvl w:ilvl="4" w:tplc="AD227EEC">
      <w:start w:val="1"/>
      <w:numFmt w:val="bullet"/>
      <w:lvlText w:val="o"/>
      <w:lvlJc w:val="left"/>
      <w:pPr>
        <w:ind w:left="3600" w:hanging="360"/>
      </w:pPr>
      <w:rPr>
        <w:rFonts w:ascii="Courier New" w:hAnsi="Courier New" w:hint="default"/>
      </w:rPr>
    </w:lvl>
    <w:lvl w:ilvl="5" w:tplc="B54CBF56">
      <w:start w:val="1"/>
      <w:numFmt w:val="bullet"/>
      <w:lvlText w:val=""/>
      <w:lvlJc w:val="left"/>
      <w:pPr>
        <w:ind w:left="4320" w:hanging="360"/>
      </w:pPr>
      <w:rPr>
        <w:rFonts w:ascii="Wingdings" w:hAnsi="Wingdings" w:hint="default"/>
      </w:rPr>
    </w:lvl>
    <w:lvl w:ilvl="6" w:tplc="025E2EC6">
      <w:start w:val="1"/>
      <w:numFmt w:val="bullet"/>
      <w:lvlText w:val=""/>
      <w:lvlJc w:val="left"/>
      <w:pPr>
        <w:ind w:left="5040" w:hanging="360"/>
      </w:pPr>
      <w:rPr>
        <w:rFonts w:ascii="Symbol" w:hAnsi="Symbol" w:hint="default"/>
      </w:rPr>
    </w:lvl>
    <w:lvl w:ilvl="7" w:tplc="C818DA14">
      <w:start w:val="1"/>
      <w:numFmt w:val="bullet"/>
      <w:lvlText w:val="o"/>
      <w:lvlJc w:val="left"/>
      <w:pPr>
        <w:ind w:left="5760" w:hanging="360"/>
      </w:pPr>
      <w:rPr>
        <w:rFonts w:ascii="Courier New" w:hAnsi="Courier New" w:hint="default"/>
      </w:rPr>
    </w:lvl>
    <w:lvl w:ilvl="8" w:tplc="C5782584">
      <w:start w:val="1"/>
      <w:numFmt w:val="bullet"/>
      <w:lvlText w:val=""/>
      <w:lvlJc w:val="left"/>
      <w:pPr>
        <w:ind w:left="6480" w:hanging="360"/>
      </w:pPr>
      <w:rPr>
        <w:rFonts w:ascii="Wingdings" w:hAnsi="Wingdings" w:hint="default"/>
      </w:rPr>
    </w:lvl>
  </w:abstractNum>
  <w:abstractNum w:abstractNumId="21" w15:restartNumberingAfterBreak="0">
    <w:nsid w:val="2C3F3273"/>
    <w:multiLevelType w:val="multilevel"/>
    <w:tmpl w:val="3EA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B01DA"/>
    <w:multiLevelType w:val="hybridMultilevel"/>
    <w:tmpl w:val="AEEC023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C20C13"/>
    <w:multiLevelType w:val="multilevel"/>
    <w:tmpl w:val="D4F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A6210"/>
    <w:multiLevelType w:val="multilevel"/>
    <w:tmpl w:val="99E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26786"/>
    <w:multiLevelType w:val="hybridMultilevel"/>
    <w:tmpl w:val="11B48228"/>
    <w:lvl w:ilvl="0" w:tplc="08090003">
      <w:start w:val="1"/>
      <w:numFmt w:val="bullet"/>
      <w:lvlText w:val="o"/>
      <w:lvlJc w:val="left"/>
      <w:pPr>
        <w:ind w:left="720" w:hanging="360"/>
      </w:pPr>
      <w:rPr>
        <w:rFonts w:ascii="Courier New" w:hAnsi="Courier New" w:cs="Courier New" w:hint="default"/>
      </w:rPr>
    </w:lvl>
    <w:lvl w:ilvl="1" w:tplc="C8980A40">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B10C78"/>
    <w:multiLevelType w:val="hybridMultilevel"/>
    <w:tmpl w:val="1A2EA178"/>
    <w:lvl w:ilvl="0" w:tplc="1ADA7B6E">
      <w:start w:val="1"/>
      <w:numFmt w:val="bullet"/>
      <w:lvlText w:val="•"/>
      <w:lvlJc w:val="left"/>
      <w:pPr>
        <w:tabs>
          <w:tab w:val="num" w:pos="720"/>
        </w:tabs>
        <w:ind w:left="720" w:hanging="360"/>
      </w:pPr>
      <w:rPr>
        <w:rFonts w:ascii="Arial" w:hAnsi="Arial" w:hint="default"/>
      </w:rPr>
    </w:lvl>
    <w:lvl w:ilvl="1" w:tplc="B024D980" w:tentative="1">
      <w:start w:val="1"/>
      <w:numFmt w:val="bullet"/>
      <w:lvlText w:val="•"/>
      <w:lvlJc w:val="left"/>
      <w:pPr>
        <w:tabs>
          <w:tab w:val="num" w:pos="1440"/>
        </w:tabs>
        <w:ind w:left="1440" w:hanging="360"/>
      </w:pPr>
      <w:rPr>
        <w:rFonts w:ascii="Arial" w:hAnsi="Arial" w:hint="default"/>
      </w:rPr>
    </w:lvl>
    <w:lvl w:ilvl="2" w:tplc="8C2CF8E4" w:tentative="1">
      <w:start w:val="1"/>
      <w:numFmt w:val="bullet"/>
      <w:lvlText w:val="•"/>
      <w:lvlJc w:val="left"/>
      <w:pPr>
        <w:tabs>
          <w:tab w:val="num" w:pos="2160"/>
        </w:tabs>
        <w:ind w:left="2160" w:hanging="360"/>
      </w:pPr>
      <w:rPr>
        <w:rFonts w:ascii="Arial" w:hAnsi="Arial" w:hint="default"/>
      </w:rPr>
    </w:lvl>
    <w:lvl w:ilvl="3" w:tplc="DC566626" w:tentative="1">
      <w:start w:val="1"/>
      <w:numFmt w:val="bullet"/>
      <w:lvlText w:val="•"/>
      <w:lvlJc w:val="left"/>
      <w:pPr>
        <w:tabs>
          <w:tab w:val="num" w:pos="2880"/>
        </w:tabs>
        <w:ind w:left="2880" w:hanging="360"/>
      </w:pPr>
      <w:rPr>
        <w:rFonts w:ascii="Arial" w:hAnsi="Arial" w:hint="default"/>
      </w:rPr>
    </w:lvl>
    <w:lvl w:ilvl="4" w:tplc="1BFCEB0E" w:tentative="1">
      <w:start w:val="1"/>
      <w:numFmt w:val="bullet"/>
      <w:lvlText w:val="•"/>
      <w:lvlJc w:val="left"/>
      <w:pPr>
        <w:tabs>
          <w:tab w:val="num" w:pos="3600"/>
        </w:tabs>
        <w:ind w:left="3600" w:hanging="360"/>
      </w:pPr>
      <w:rPr>
        <w:rFonts w:ascii="Arial" w:hAnsi="Arial" w:hint="default"/>
      </w:rPr>
    </w:lvl>
    <w:lvl w:ilvl="5" w:tplc="14CE8A7E" w:tentative="1">
      <w:start w:val="1"/>
      <w:numFmt w:val="bullet"/>
      <w:lvlText w:val="•"/>
      <w:lvlJc w:val="left"/>
      <w:pPr>
        <w:tabs>
          <w:tab w:val="num" w:pos="4320"/>
        </w:tabs>
        <w:ind w:left="4320" w:hanging="360"/>
      </w:pPr>
      <w:rPr>
        <w:rFonts w:ascii="Arial" w:hAnsi="Arial" w:hint="default"/>
      </w:rPr>
    </w:lvl>
    <w:lvl w:ilvl="6" w:tplc="9D9836C0" w:tentative="1">
      <w:start w:val="1"/>
      <w:numFmt w:val="bullet"/>
      <w:lvlText w:val="•"/>
      <w:lvlJc w:val="left"/>
      <w:pPr>
        <w:tabs>
          <w:tab w:val="num" w:pos="5040"/>
        </w:tabs>
        <w:ind w:left="5040" w:hanging="360"/>
      </w:pPr>
      <w:rPr>
        <w:rFonts w:ascii="Arial" w:hAnsi="Arial" w:hint="default"/>
      </w:rPr>
    </w:lvl>
    <w:lvl w:ilvl="7" w:tplc="D6C4DD32" w:tentative="1">
      <w:start w:val="1"/>
      <w:numFmt w:val="bullet"/>
      <w:lvlText w:val="•"/>
      <w:lvlJc w:val="left"/>
      <w:pPr>
        <w:tabs>
          <w:tab w:val="num" w:pos="5760"/>
        </w:tabs>
        <w:ind w:left="5760" w:hanging="360"/>
      </w:pPr>
      <w:rPr>
        <w:rFonts w:ascii="Arial" w:hAnsi="Arial" w:hint="default"/>
      </w:rPr>
    </w:lvl>
    <w:lvl w:ilvl="8" w:tplc="743467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516148"/>
    <w:multiLevelType w:val="multilevel"/>
    <w:tmpl w:val="B84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D14EA"/>
    <w:multiLevelType w:val="multilevel"/>
    <w:tmpl w:val="133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C64B9C"/>
    <w:multiLevelType w:val="multilevel"/>
    <w:tmpl w:val="CCB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80033B"/>
    <w:multiLevelType w:val="multilevel"/>
    <w:tmpl w:val="5860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F04CC"/>
    <w:multiLevelType w:val="multilevel"/>
    <w:tmpl w:val="8F3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FE7447"/>
    <w:multiLevelType w:val="hybridMultilevel"/>
    <w:tmpl w:val="0D68BE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983DC5"/>
    <w:multiLevelType w:val="multilevel"/>
    <w:tmpl w:val="B99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B35B3A"/>
    <w:multiLevelType w:val="multilevel"/>
    <w:tmpl w:val="37F8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0270E"/>
    <w:multiLevelType w:val="multilevel"/>
    <w:tmpl w:val="0B3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013EB0"/>
    <w:multiLevelType w:val="multilevel"/>
    <w:tmpl w:val="39F0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613B58"/>
    <w:multiLevelType w:val="multilevel"/>
    <w:tmpl w:val="E41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D27A5C"/>
    <w:multiLevelType w:val="multilevel"/>
    <w:tmpl w:val="C9A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197CC7"/>
    <w:multiLevelType w:val="multilevel"/>
    <w:tmpl w:val="411A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358E7"/>
    <w:multiLevelType w:val="hybridMultilevel"/>
    <w:tmpl w:val="B09849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04291A"/>
    <w:multiLevelType w:val="multilevel"/>
    <w:tmpl w:val="024EAE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D533CF"/>
    <w:multiLevelType w:val="multilevel"/>
    <w:tmpl w:val="9610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AC0813"/>
    <w:multiLevelType w:val="multilevel"/>
    <w:tmpl w:val="D7D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D9166EC"/>
    <w:multiLevelType w:val="hybridMultilevel"/>
    <w:tmpl w:val="83FE1EBC"/>
    <w:lvl w:ilvl="0" w:tplc="67C4551A">
      <w:start w:val="1"/>
      <w:numFmt w:val="bullet"/>
      <w:lvlText w:val=""/>
      <w:lvlJc w:val="left"/>
      <w:pPr>
        <w:ind w:left="1080" w:hanging="360"/>
      </w:pPr>
      <w:rPr>
        <w:rFonts w:ascii="Wingdings" w:hAnsi="Wingdings" w:hint="default"/>
      </w:rPr>
    </w:lvl>
    <w:lvl w:ilvl="1" w:tplc="3C88A45A">
      <w:start w:val="1"/>
      <w:numFmt w:val="bullet"/>
      <w:lvlText w:val="o"/>
      <w:lvlJc w:val="left"/>
      <w:pPr>
        <w:ind w:left="1800" w:hanging="360"/>
      </w:pPr>
      <w:rPr>
        <w:rFonts w:ascii="Courier New" w:hAnsi="Courier New" w:hint="default"/>
      </w:rPr>
    </w:lvl>
    <w:lvl w:ilvl="2" w:tplc="93B2BC96">
      <w:start w:val="1"/>
      <w:numFmt w:val="bullet"/>
      <w:lvlText w:val=""/>
      <w:lvlJc w:val="left"/>
      <w:pPr>
        <w:ind w:left="2520" w:hanging="360"/>
      </w:pPr>
      <w:rPr>
        <w:rFonts w:ascii="Wingdings" w:hAnsi="Wingdings" w:hint="default"/>
      </w:rPr>
    </w:lvl>
    <w:lvl w:ilvl="3" w:tplc="741CE05A">
      <w:start w:val="1"/>
      <w:numFmt w:val="bullet"/>
      <w:lvlText w:val=""/>
      <w:lvlJc w:val="left"/>
      <w:pPr>
        <w:ind w:left="3240" w:hanging="360"/>
      </w:pPr>
      <w:rPr>
        <w:rFonts w:ascii="Symbol" w:hAnsi="Symbol" w:hint="default"/>
      </w:rPr>
    </w:lvl>
    <w:lvl w:ilvl="4" w:tplc="94D42A9A">
      <w:start w:val="1"/>
      <w:numFmt w:val="bullet"/>
      <w:lvlText w:val="o"/>
      <w:lvlJc w:val="left"/>
      <w:pPr>
        <w:ind w:left="3960" w:hanging="360"/>
      </w:pPr>
      <w:rPr>
        <w:rFonts w:ascii="Courier New" w:hAnsi="Courier New" w:hint="default"/>
      </w:rPr>
    </w:lvl>
    <w:lvl w:ilvl="5" w:tplc="C3FAFF82">
      <w:start w:val="1"/>
      <w:numFmt w:val="bullet"/>
      <w:lvlText w:val=""/>
      <w:lvlJc w:val="left"/>
      <w:pPr>
        <w:ind w:left="4680" w:hanging="360"/>
      </w:pPr>
      <w:rPr>
        <w:rFonts w:ascii="Wingdings" w:hAnsi="Wingdings" w:hint="default"/>
      </w:rPr>
    </w:lvl>
    <w:lvl w:ilvl="6" w:tplc="CBC86CC6">
      <w:start w:val="1"/>
      <w:numFmt w:val="bullet"/>
      <w:lvlText w:val=""/>
      <w:lvlJc w:val="left"/>
      <w:pPr>
        <w:ind w:left="5400" w:hanging="360"/>
      </w:pPr>
      <w:rPr>
        <w:rFonts w:ascii="Symbol" w:hAnsi="Symbol" w:hint="default"/>
      </w:rPr>
    </w:lvl>
    <w:lvl w:ilvl="7" w:tplc="772EBF54">
      <w:start w:val="1"/>
      <w:numFmt w:val="bullet"/>
      <w:lvlText w:val="o"/>
      <w:lvlJc w:val="left"/>
      <w:pPr>
        <w:ind w:left="6120" w:hanging="360"/>
      </w:pPr>
      <w:rPr>
        <w:rFonts w:ascii="Courier New" w:hAnsi="Courier New" w:hint="default"/>
      </w:rPr>
    </w:lvl>
    <w:lvl w:ilvl="8" w:tplc="A51CC6BE">
      <w:start w:val="1"/>
      <w:numFmt w:val="bullet"/>
      <w:lvlText w:val=""/>
      <w:lvlJc w:val="left"/>
      <w:pPr>
        <w:ind w:left="6840" w:hanging="360"/>
      </w:pPr>
      <w:rPr>
        <w:rFonts w:ascii="Wingdings" w:hAnsi="Wingdings" w:hint="default"/>
      </w:rPr>
    </w:lvl>
  </w:abstractNum>
  <w:abstractNum w:abstractNumId="53" w15:restartNumberingAfterBreak="0">
    <w:nsid w:val="6F7C413D"/>
    <w:multiLevelType w:val="hybridMultilevel"/>
    <w:tmpl w:val="7F22DE7C"/>
    <w:lvl w:ilvl="0" w:tplc="8F7C08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FB13673"/>
    <w:multiLevelType w:val="multilevel"/>
    <w:tmpl w:val="0CFC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0A4270"/>
    <w:multiLevelType w:val="hybridMultilevel"/>
    <w:tmpl w:val="220C8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0B2869"/>
    <w:multiLevelType w:val="hybridMultilevel"/>
    <w:tmpl w:val="E842F3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8823175">
    <w:abstractNumId w:val="52"/>
  </w:num>
  <w:num w:numId="2" w16cid:durableId="139614400">
    <w:abstractNumId w:val="20"/>
  </w:num>
  <w:num w:numId="3" w16cid:durableId="1474565309">
    <w:abstractNumId w:val="14"/>
  </w:num>
  <w:num w:numId="4" w16cid:durableId="1132794354">
    <w:abstractNumId w:val="32"/>
  </w:num>
  <w:num w:numId="5" w16cid:durableId="728188386">
    <w:abstractNumId w:val="37"/>
  </w:num>
  <w:num w:numId="6" w16cid:durableId="1575814737">
    <w:abstractNumId w:val="2"/>
  </w:num>
  <w:num w:numId="7" w16cid:durableId="1039745174">
    <w:abstractNumId w:val="50"/>
  </w:num>
  <w:num w:numId="8" w16cid:durableId="1717780580">
    <w:abstractNumId w:val="51"/>
  </w:num>
  <w:num w:numId="9" w16cid:durableId="826936797">
    <w:abstractNumId w:val="10"/>
  </w:num>
  <w:num w:numId="10" w16cid:durableId="498235478">
    <w:abstractNumId w:val="33"/>
  </w:num>
  <w:num w:numId="11" w16cid:durableId="2140562146">
    <w:abstractNumId w:val="23"/>
  </w:num>
  <w:num w:numId="12" w16cid:durableId="1229654619">
    <w:abstractNumId w:val="7"/>
  </w:num>
  <w:num w:numId="13" w16cid:durableId="2009944014">
    <w:abstractNumId w:val="48"/>
  </w:num>
  <w:num w:numId="14" w16cid:durableId="325136237">
    <w:abstractNumId w:val="18"/>
  </w:num>
  <w:num w:numId="15" w16cid:durableId="916591837">
    <w:abstractNumId w:val="19"/>
  </w:num>
  <w:num w:numId="16" w16cid:durableId="1740010906">
    <w:abstractNumId w:val="27"/>
  </w:num>
  <w:num w:numId="17" w16cid:durableId="1202134868">
    <w:abstractNumId w:val="3"/>
  </w:num>
  <w:num w:numId="18" w16cid:durableId="1712607767">
    <w:abstractNumId w:val="26"/>
  </w:num>
  <w:num w:numId="19" w16cid:durableId="1223175401">
    <w:abstractNumId w:val="17"/>
  </w:num>
  <w:num w:numId="20" w16cid:durableId="1371687015">
    <w:abstractNumId w:val="16"/>
  </w:num>
  <w:num w:numId="21" w16cid:durableId="1720861408">
    <w:abstractNumId w:val="40"/>
  </w:num>
  <w:num w:numId="22" w16cid:durableId="37166384">
    <w:abstractNumId w:val="46"/>
  </w:num>
  <w:num w:numId="23" w16cid:durableId="1031344826">
    <w:abstractNumId w:val="8"/>
  </w:num>
  <w:num w:numId="24" w16cid:durableId="1235437514">
    <w:abstractNumId w:val="22"/>
  </w:num>
  <w:num w:numId="25" w16cid:durableId="1383139175">
    <w:abstractNumId w:val="28"/>
  </w:num>
  <w:num w:numId="26" w16cid:durableId="1233007370">
    <w:abstractNumId w:val="38"/>
  </w:num>
  <w:num w:numId="27" w16cid:durableId="1944415806">
    <w:abstractNumId w:val="30"/>
  </w:num>
  <w:num w:numId="28" w16cid:durableId="1968312772">
    <w:abstractNumId w:val="5"/>
  </w:num>
  <w:num w:numId="29" w16cid:durableId="1914582751">
    <w:abstractNumId w:val="25"/>
  </w:num>
  <w:num w:numId="30" w16cid:durableId="561015977">
    <w:abstractNumId w:val="42"/>
  </w:num>
  <w:num w:numId="31" w16cid:durableId="1462073382">
    <w:abstractNumId w:val="12"/>
  </w:num>
  <w:num w:numId="32" w16cid:durableId="2145732263">
    <w:abstractNumId w:val="53"/>
  </w:num>
  <w:num w:numId="33" w16cid:durableId="1474368655">
    <w:abstractNumId w:val="45"/>
  </w:num>
  <w:num w:numId="34" w16cid:durableId="1024329744">
    <w:abstractNumId w:val="21"/>
  </w:num>
  <w:num w:numId="35" w16cid:durableId="1858351259">
    <w:abstractNumId w:val="11"/>
  </w:num>
  <w:num w:numId="36" w16cid:durableId="719939286">
    <w:abstractNumId w:val="41"/>
  </w:num>
  <w:num w:numId="37" w16cid:durableId="93328380">
    <w:abstractNumId w:val="54"/>
  </w:num>
  <w:num w:numId="38" w16cid:durableId="1194928651">
    <w:abstractNumId w:val="47"/>
  </w:num>
  <w:num w:numId="39" w16cid:durableId="982276437">
    <w:abstractNumId w:val="24"/>
  </w:num>
  <w:num w:numId="40" w16cid:durableId="1817990788">
    <w:abstractNumId w:val="49"/>
  </w:num>
  <w:num w:numId="41" w16cid:durableId="705451878">
    <w:abstractNumId w:val="35"/>
  </w:num>
  <w:num w:numId="42" w16cid:durableId="2089420905">
    <w:abstractNumId w:val="29"/>
  </w:num>
  <w:num w:numId="43" w16cid:durableId="155731735">
    <w:abstractNumId w:val="43"/>
  </w:num>
  <w:num w:numId="44" w16cid:durableId="1941059872">
    <w:abstractNumId w:val="6"/>
  </w:num>
  <w:num w:numId="45" w16cid:durableId="1282613679">
    <w:abstractNumId w:val="39"/>
  </w:num>
  <w:num w:numId="46" w16cid:durableId="349525130">
    <w:abstractNumId w:val="44"/>
  </w:num>
  <w:num w:numId="47" w16cid:durableId="1435397402">
    <w:abstractNumId w:val="1"/>
  </w:num>
  <w:num w:numId="48" w16cid:durableId="1265116326">
    <w:abstractNumId w:val="34"/>
  </w:num>
  <w:num w:numId="49" w16cid:durableId="79762551">
    <w:abstractNumId w:val="31"/>
  </w:num>
  <w:num w:numId="50" w16cid:durableId="1074664619">
    <w:abstractNumId w:val="13"/>
  </w:num>
  <w:num w:numId="51" w16cid:durableId="217403808">
    <w:abstractNumId w:val="9"/>
  </w:num>
  <w:num w:numId="52" w16cid:durableId="136268053">
    <w:abstractNumId w:val="56"/>
  </w:num>
  <w:num w:numId="53" w16cid:durableId="130023450">
    <w:abstractNumId w:val="4"/>
  </w:num>
  <w:num w:numId="54" w16cid:durableId="378089187">
    <w:abstractNumId w:val="55"/>
  </w:num>
  <w:num w:numId="55" w16cid:durableId="1262104042">
    <w:abstractNumId w:val="15"/>
  </w:num>
  <w:num w:numId="56" w16cid:durableId="1615358175">
    <w:abstractNumId w:val="0"/>
  </w:num>
  <w:num w:numId="57" w16cid:durableId="13351105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35B6D"/>
    <w:rsid w:val="00042F3F"/>
    <w:rsid w:val="0005006D"/>
    <w:rsid w:val="000522FE"/>
    <w:rsid w:val="00052D32"/>
    <w:rsid w:val="0006579F"/>
    <w:rsid w:val="00091D37"/>
    <w:rsid w:val="000A3374"/>
    <w:rsid w:val="000B553D"/>
    <w:rsid w:val="000B6341"/>
    <w:rsid w:val="000C4831"/>
    <w:rsid w:val="000D46CA"/>
    <w:rsid w:val="000E14A8"/>
    <w:rsid w:val="000E7777"/>
    <w:rsid w:val="000F6054"/>
    <w:rsid w:val="00100B18"/>
    <w:rsid w:val="0010108A"/>
    <w:rsid w:val="00102457"/>
    <w:rsid w:val="00106832"/>
    <w:rsid w:val="00107BEC"/>
    <w:rsid w:val="001134A2"/>
    <w:rsid w:val="00114D54"/>
    <w:rsid w:val="00115130"/>
    <w:rsid w:val="00117A71"/>
    <w:rsid w:val="001242E7"/>
    <w:rsid w:val="00140EC8"/>
    <w:rsid w:val="0016007A"/>
    <w:rsid w:val="00162560"/>
    <w:rsid w:val="00162BF2"/>
    <w:rsid w:val="00170782"/>
    <w:rsid w:val="001752BC"/>
    <w:rsid w:val="00176192"/>
    <w:rsid w:val="0019695D"/>
    <w:rsid w:val="001A3D40"/>
    <w:rsid w:val="001A516F"/>
    <w:rsid w:val="001A5A24"/>
    <w:rsid w:val="001B3916"/>
    <w:rsid w:val="001B63D2"/>
    <w:rsid w:val="001C36DF"/>
    <w:rsid w:val="001C6EDC"/>
    <w:rsid w:val="001D35A1"/>
    <w:rsid w:val="001E61E9"/>
    <w:rsid w:val="001F216C"/>
    <w:rsid w:val="00202768"/>
    <w:rsid w:val="002078A2"/>
    <w:rsid w:val="00207F2D"/>
    <w:rsid w:val="00210F38"/>
    <w:rsid w:val="002201C9"/>
    <w:rsid w:val="00220B20"/>
    <w:rsid w:val="0022245C"/>
    <w:rsid w:val="00233551"/>
    <w:rsid w:val="00246263"/>
    <w:rsid w:val="00251763"/>
    <w:rsid w:val="00277122"/>
    <w:rsid w:val="00280699"/>
    <w:rsid w:val="00287CCF"/>
    <w:rsid w:val="00290195"/>
    <w:rsid w:val="00292997"/>
    <w:rsid w:val="002975E9"/>
    <w:rsid w:val="00297E06"/>
    <w:rsid w:val="002A0E68"/>
    <w:rsid w:val="002B35CD"/>
    <w:rsid w:val="002C23B0"/>
    <w:rsid w:val="002D6C90"/>
    <w:rsid w:val="002D7645"/>
    <w:rsid w:val="002E0090"/>
    <w:rsid w:val="002E0F43"/>
    <w:rsid w:val="002E1F46"/>
    <w:rsid w:val="002E2934"/>
    <w:rsid w:val="002E38BE"/>
    <w:rsid w:val="002F1CCD"/>
    <w:rsid w:val="00301BD1"/>
    <w:rsid w:val="00311258"/>
    <w:rsid w:val="00316A8E"/>
    <w:rsid w:val="00317E2E"/>
    <w:rsid w:val="0032065E"/>
    <w:rsid w:val="00322F3B"/>
    <w:rsid w:val="00341346"/>
    <w:rsid w:val="0034235F"/>
    <w:rsid w:val="003470C3"/>
    <w:rsid w:val="003560DA"/>
    <w:rsid w:val="00356FE9"/>
    <w:rsid w:val="00362CF7"/>
    <w:rsid w:val="00386517"/>
    <w:rsid w:val="00386D2F"/>
    <w:rsid w:val="0039250C"/>
    <w:rsid w:val="003A3742"/>
    <w:rsid w:val="003A4267"/>
    <w:rsid w:val="003A4AE0"/>
    <w:rsid w:val="003B17C9"/>
    <w:rsid w:val="003B511D"/>
    <w:rsid w:val="003B5ADC"/>
    <w:rsid w:val="003C2AE0"/>
    <w:rsid w:val="003D4C19"/>
    <w:rsid w:val="003F7001"/>
    <w:rsid w:val="0040185B"/>
    <w:rsid w:val="004061D8"/>
    <w:rsid w:val="00411E0B"/>
    <w:rsid w:val="00421B1B"/>
    <w:rsid w:val="004305D7"/>
    <w:rsid w:val="004378AE"/>
    <w:rsid w:val="00437C88"/>
    <w:rsid w:val="0044219F"/>
    <w:rsid w:val="0044255D"/>
    <w:rsid w:val="004426A8"/>
    <w:rsid w:val="00446290"/>
    <w:rsid w:val="004501F9"/>
    <w:rsid w:val="0045084E"/>
    <w:rsid w:val="00452840"/>
    <w:rsid w:val="004532BF"/>
    <w:rsid w:val="00466D79"/>
    <w:rsid w:val="00471D13"/>
    <w:rsid w:val="00471E79"/>
    <w:rsid w:val="004752F7"/>
    <w:rsid w:val="004773BD"/>
    <w:rsid w:val="004813C1"/>
    <w:rsid w:val="00487EB2"/>
    <w:rsid w:val="00491C0D"/>
    <w:rsid w:val="00494CBA"/>
    <w:rsid w:val="004969F0"/>
    <w:rsid w:val="004A683B"/>
    <w:rsid w:val="004A6AFF"/>
    <w:rsid w:val="004B569C"/>
    <w:rsid w:val="004B7653"/>
    <w:rsid w:val="004B7EB5"/>
    <w:rsid w:val="004C4940"/>
    <w:rsid w:val="004C64E0"/>
    <w:rsid w:val="004C6825"/>
    <w:rsid w:val="004C6FFC"/>
    <w:rsid w:val="004C73FC"/>
    <w:rsid w:val="004D5695"/>
    <w:rsid w:val="004E03F6"/>
    <w:rsid w:val="004E4B93"/>
    <w:rsid w:val="004F4FC9"/>
    <w:rsid w:val="00505D45"/>
    <w:rsid w:val="005068A5"/>
    <w:rsid w:val="00510859"/>
    <w:rsid w:val="005319F5"/>
    <w:rsid w:val="00537779"/>
    <w:rsid w:val="00550E72"/>
    <w:rsid w:val="005571C8"/>
    <w:rsid w:val="00564455"/>
    <w:rsid w:val="005834B2"/>
    <w:rsid w:val="0059253D"/>
    <w:rsid w:val="0059593A"/>
    <w:rsid w:val="005A0E03"/>
    <w:rsid w:val="005C59EA"/>
    <w:rsid w:val="005D0E53"/>
    <w:rsid w:val="005D36DE"/>
    <w:rsid w:val="005D5C74"/>
    <w:rsid w:val="005E17C3"/>
    <w:rsid w:val="005F111B"/>
    <w:rsid w:val="005F461C"/>
    <w:rsid w:val="006020C4"/>
    <w:rsid w:val="006072A8"/>
    <w:rsid w:val="00607798"/>
    <w:rsid w:val="00640106"/>
    <w:rsid w:val="006471DD"/>
    <w:rsid w:val="006478B2"/>
    <w:rsid w:val="006532C2"/>
    <w:rsid w:val="00654EB5"/>
    <w:rsid w:val="00655D94"/>
    <w:rsid w:val="00656140"/>
    <w:rsid w:val="00660A43"/>
    <w:rsid w:val="00661577"/>
    <w:rsid w:val="00664A63"/>
    <w:rsid w:val="00667DBC"/>
    <w:rsid w:val="00670330"/>
    <w:rsid w:val="00684754"/>
    <w:rsid w:val="00691275"/>
    <w:rsid w:val="006920DA"/>
    <w:rsid w:val="0069261B"/>
    <w:rsid w:val="006B4660"/>
    <w:rsid w:val="006B769C"/>
    <w:rsid w:val="006C4889"/>
    <w:rsid w:val="006D4523"/>
    <w:rsid w:val="0071075F"/>
    <w:rsid w:val="0071586C"/>
    <w:rsid w:val="00732165"/>
    <w:rsid w:val="00732575"/>
    <w:rsid w:val="00732595"/>
    <w:rsid w:val="00732783"/>
    <w:rsid w:val="00743DB8"/>
    <w:rsid w:val="00745408"/>
    <w:rsid w:val="00747531"/>
    <w:rsid w:val="00750B8F"/>
    <w:rsid w:val="0075112A"/>
    <w:rsid w:val="00755D5D"/>
    <w:rsid w:val="007575EC"/>
    <w:rsid w:val="00762238"/>
    <w:rsid w:val="007702D8"/>
    <w:rsid w:val="007718A5"/>
    <w:rsid w:val="00780068"/>
    <w:rsid w:val="00782CAE"/>
    <w:rsid w:val="0078369E"/>
    <w:rsid w:val="007A5192"/>
    <w:rsid w:val="007C248E"/>
    <w:rsid w:val="007C5D47"/>
    <w:rsid w:val="007E4287"/>
    <w:rsid w:val="007F75CF"/>
    <w:rsid w:val="007F7D0A"/>
    <w:rsid w:val="00806146"/>
    <w:rsid w:val="00813668"/>
    <w:rsid w:val="008228D8"/>
    <w:rsid w:val="00825BCE"/>
    <w:rsid w:val="00826854"/>
    <w:rsid w:val="00836110"/>
    <w:rsid w:val="008516F4"/>
    <w:rsid w:val="008545C5"/>
    <w:rsid w:val="00863E91"/>
    <w:rsid w:val="00867864"/>
    <w:rsid w:val="0089174B"/>
    <w:rsid w:val="00892B48"/>
    <w:rsid w:val="00897F31"/>
    <w:rsid w:val="008A1A4B"/>
    <w:rsid w:val="008A3C1F"/>
    <w:rsid w:val="008A51D1"/>
    <w:rsid w:val="008A68FE"/>
    <w:rsid w:val="008B16C7"/>
    <w:rsid w:val="008B41DB"/>
    <w:rsid w:val="008B7E55"/>
    <w:rsid w:val="008C2064"/>
    <w:rsid w:val="008E0065"/>
    <w:rsid w:val="008E264D"/>
    <w:rsid w:val="008E5A4B"/>
    <w:rsid w:val="008F1189"/>
    <w:rsid w:val="008F56E5"/>
    <w:rsid w:val="008F69D0"/>
    <w:rsid w:val="008F72F1"/>
    <w:rsid w:val="00900736"/>
    <w:rsid w:val="009042AA"/>
    <w:rsid w:val="009049E2"/>
    <w:rsid w:val="00913DEF"/>
    <w:rsid w:val="009142DC"/>
    <w:rsid w:val="009160E7"/>
    <w:rsid w:val="00921AAD"/>
    <w:rsid w:val="00922B8A"/>
    <w:rsid w:val="00926593"/>
    <w:rsid w:val="00931E25"/>
    <w:rsid w:val="009369DB"/>
    <w:rsid w:val="009421C1"/>
    <w:rsid w:val="00942D1C"/>
    <w:rsid w:val="0095196E"/>
    <w:rsid w:val="0096626B"/>
    <w:rsid w:val="00967786"/>
    <w:rsid w:val="009700DF"/>
    <w:rsid w:val="009722CD"/>
    <w:rsid w:val="00993474"/>
    <w:rsid w:val="00997929"/>
    <w:rsid w:val="009A4942"/>
    <w:rsid w:val="009A7473"/>
    <w:rsid w:val="009A77AF"/>
    <w:rsid w:val="009C0EA8"/>
    <w:rsid w:val="009C61FC"/>
    <w:rsid w:val="009D05E8"/>
    <w:rsid w:val="009E2E92"/>
    <w:rsid w:val="009E6A8A"/>
    <w:rsid w:val="009F5962"/>
    <w:rsid w:val="009F6125"/>
    <w:rsid w:val="00A0250F"/>
    <w:rsid w:val="00A03AFA"/>
    <w:rsid w:val="00A03B31"/>
    <w:rsid w:val="00A0639E"/>
    <w:rsid w:val="00A11875"/>
    <w:rsid w:val="00A146BB"/>
    <w:rsid w:val="00A25323"/>
    <w:rsid w:val="00A32EA7"/>
    <w:rsid w:val="00A336C1"/>
    <w:rsid w:val="00A41A13"/>
    <w:rsid w:val="00A44961"/>
    <w:rsid w:val="00A607CF"/>
    <w:rsid w:val="00A66E91"/>
    <w:rsid w:val="00A75273"/>
    <w:rsid w:val="00A77C83"/>
    <w:rsid w:val="00AA055F"/>
    <w:rsid w:val="00AA3BDD"/>
    <w:rsid w:val="00AB1A82"/>
    <w:rsid w:val="00AB4551"/>
    <w:rsid w:val="00AC2873"/>
    <w:rsid w:val="00AC6359"/>
    <w:rsid w:val="00AD423D"/>
    <w:rsid w:val="00AD5D0F"/>
    <w:rsid w:val="00AD6AB8"/>
    <w:rsid w:val="00AE0685"/>
    <w:rsid w:val="00AE0950"/>
    <w:rsid w:val="00AE5FA8"/>
    <w:rsid w:val="00AF3F8E"/>
    <w:rsid w:val="00AF5C23"/>
    <w:rsid w:val="00AF7556"/>
    <w:rsid w:val="00B01006"/>
    <w:rsid w:val="00B25C4A"/>
    <w:rsid w:val="00B27BDA"/>
    <w:rsid w:val="00B34AB9"/>
    <w:rsid w:val="00B36ED0"/>
    <w:rsid w:val="00B441D4"/>
    <w:rsid w:val="00B46FBF"/>
    <w:rsid w:val="00B53EBB"/>
    <w:rsid w:val="00B54AB9"/>
    <w:rsid w:val="00B649AF"/>
    <w:rsid w:val="00B65FD3"/>
    <w:rsid w:val="00B671B0"/>
    <w:rsid w:val="00B7093F"/>
    <w:rsid w:val="00B71866"/>
    <w:rsid w:val="00B718D6"/>
    <w:rsid w:val="00B813D1"/>
    <w:rsid w:val="00B81FE7"/>
    <w:rsid w:val="00B87464"/>
    <w:rsid w:val="00B87581"/>
    <w:rsid w:val="00B923A8"/>
    <w:rsid w:val="00BA2D03"/>
    <w:rsid w:val="00BA2E53"/>
    <w:rsid w:val="00BA3B57"/>
    <w:rsid w:val="00BA5F15"/>
    <w:rsid w:val="00BB0F7C"/>
    <w:rsid w:val="00BB194E"/>
    <w:rsid w:val="00BB5F44"/>
    <w:rsid w:val="00BC3723"/>
    <w:rsid w:val="00BC569C"/>
    <w:rsid w:val="00BD0620"/>
    <w:rsid w:val="00BD3C6C"/>
    <w:rsid w:val="00BD5EC2"/>
    <w:rsid w:val="00BE43EA"/>
    <w:rsid w:val="00BE63A2"/>
    <w:rsid w:val="00BF1178"/>
    <w:rsid w:val="00BF26EC"/>
    <w:rsid w:val="00BF3FE7"/>
    <w:rsid w:val="00C048F2"/>
    <w:rsid w:val="00C055FE"/>
    <w:rsid w:val="00C100DE"/>
    <w:rsid w:val="00C34589"/>
    <w:rsid w:val="00C43F6C"/>
    <w:rsid w:val="00C533C3"/>
    <w:rsid w:val="00C57EDA"/>
    <w:rsid w:val="00C617E7"/>
    <w:rsid w:val="00C627B8"/>
    <w:rsid w:val="00C64913"/>
    <w:rsid w:val="00C664C0"/>
    <w:rsid w:val="00C71197"/>
    <w:rsid w:val="00C82523"/>
    <w:rsid w:val="00C94FBF"/>
    <w:rsid w:val="00CA1FA6"/>
    <w:rsid w:val="00CA3A87"/>
    <w:rsid w:val="00CB5A52"/>
    <w:rsid w:val="00CB6610"/>
    <w:rsid w:val="00CC71BB"/>
    <w:rsid w:val="00CE4908"/>
    <w:rsid w:val="00CF2542"/>
    <w:rsid w:val="00CF399C"/>
    <w:rsid w:val="00CF75CA"/>
    <w:rsid w:val="00D0659A"/>
    <w:rsid w:val="00D10F8C"/>
    <w:rsid w:val="00D12135"/>
    <w:rsid w:val="00D144C8"/>
    <w:rsid w:val="00D16800"/>
    <w:rsid w:val="00D25274"/>
    <w:rsid w:val="00D462C8"/>
    <w:rsid w:val="00D53CB3"/>
    <w:rsid w:val="00D54F06"/>
    <w:rsid w:val="00D63D1A"/>
    <w:rsid w:val="00D64D2B"/>
    <w:rsid w:val="00D74B7B"/>
    <w:rsid w:val="00D850F7"/>
    <w:rsid w:val="00DA0DCE"/>
    <w:rsid w:val="00DA142F"/>
    <w:rsid w:val="00DA33AE"/>
    <w:rsid w:val="00DA5E07"/>
    <w:rsid w:val="00DA7696"/>
    <w:rsid w:val="00DB1214"/>
    <w:rsid w:val="00DB7FF9"/>
    <w:rsid w:val="00DC72E7"/>
    <w:rsid w:val="00DC78ED"/>
    <w:rsid w:val="00DD3F56"/>
    <w:rsid w:val="00E01DFF"/>
    <w:rsid w:val="00E03E77"/>
    <w:rsid w:val="00E06212"/>
    <w:rsid w:val="00E078A9"/>
    <w:rsid w:val="00E10CB5"/>
    <w:rsid w:val="00E13623"/>
    <w:rsid w:val="00E1423A"/>
    <w:rsid w:val="00E15743"/>
    <w:rsid w:val="00E3175D"/>
    <w:rsid w:val="00E317F5"/>
    <w:rsid w:val="00E40EF2"/>
    <w:rsid w:val="00E47564"/>
    <w:rsid w:val="00E50379"/>
    <w:rsid w:val="00E5311F"/>
    <w:rsid w:val="00E60C12"/>
    <w:rsid w:val="00E632BF"/>
    <w:rsid w:val="00E72F60"/>
    <w:rsid w:val="00E81F24"/>
    <w:rsid w:val="00E86D64"/>
    <w:rsid w:val="00E92BEC"/>
    <w:rsid w:val="00E96A5D"/>
    <w:rsid w:val="00EA1683"/>
    <w:rsid w:val="00EA2AF6"/>
    <w:rsid w:val="00EA3530"/>
    <w:rsid w:val="00EA4318"/>
    <w:rsid w:val="00EB2B20"/>
    <w:rsid w:val="00EB6A79"/>
    <w:rsid w:val="00ED7147"/>
    <w:rsid w:val="00EE13EE"/>
    <w:rsid w:val="00EE1939"/>
    <w:rsid w:val="00EF0D2D"/>
    <w:rsid w:val="00EF4188"/>
    <w:rsid w:val="00F02F57"/>
    <w:rsid w:val="00F0303E"/>
    <w:rsid w:val="00F03689"/>
    <w:rsid w:val="00F10991"/>
    <w:rsid w:val="00F10B73"/>
    <w:rsid w:val="00F12390"/>
    <w:rsid w:val="00F16C18"/>
    <w:rsid w:val="00F17439"/>
    <w:rsid w:val="00F231B8"/>
    <w:rsid w:val="00F2517B"/>
    <w:rsid w:val="00F379FA"/>
    <w:rsid w:val="00F5492E"/>
    <w:rsid w:val="00F575C2"/>
    <w:rsid w:val="00F61212"/>
    <w:rsid w:val="00F6515F"/>
    <w:rsid w:val="00F6675E"/>
    <w:rsid w:val="00F67BB4"/>
    <w:rsid w:val="00F83E68"/>
    <w:rsid w:val="00F8733E"/>
    <w:rsid w:val="00F9155F"/>
    <w:rsid w:val="00F91A4A"/>
    <w:rsid w:val="00FA28BF"/>
    <w:rsid w:val="00FA4B22"/>
    <w:rsid w:val="00FA5A8A"/>
    <w:rsid w:val="00FA6D31"/>
    <w:rsid w:val="00FB0802"/>
    <w:rsid w:val="00FB1755"/>
    <w:rsid w:val="00FC1886"/>
    <w:rsid w:val="00FC5FC6"/>
    <w:rsid w:val="00FD1005"/>
    <w:rsid w:val="00FD78D5"/>
    <w:rsid w:val="00FE30A3"/>
    <w:rsid w:val="00FE398A"/>
    <w:rsid w:val="00FE3CF5"/>
    <w:rsid w:val="00FE43B2"/>
    <w:rsid w:val="0467E151"/>
    <w:rsid w:val="04A0795D"/>
    <w:rsid w:val="08816370"/>
    <w:rsid w:val="14376E10"/>
    <w:rsid w:val="1A82AA83"/>
    <w:rsid w:val="4808C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 w:type="paragraph" w:styleId="NormalWeb">
    <w:name w:val="Normal (Web)"/>
    <w:basedOn w:val="Normal"/>
    <w:uiPriority w:val="99"/>
    <w:semiHidden/>
    <w:unhideWhenUsed/>
    <w:rsid w:val="00667D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7735">
      <w:bodyDiv w:val="1"/>
      <w:marLeft w:val="0"/>
      <w:marRight w:val="0"/>
      <w:marTop w:val="0"/>
      <w:marBottom w:val="0"/>
      <w:divBdr>
        <w:top w:val="none" w:sz="0" w:space="0" w:color="auto"/>
        <w:left w:val="none" w:sz="0" w:space="0" w:color="auto"/>
        <w:bottom w:val="none" w:sz="0" w:space="0" w:color="auto"/>
        <w:right w:val="none" w:sz="0" w:space="0" w:color="auto"/>
      </w:divBdr>
      <w:divsChild>
        <w:div w:id="161238227">
          <w:marLeft w:val="360"/>
          <w:marRight w:val="0"/>
          <w:marTop w:val="200"/>
          <w:marBottom w:val="0"/>
          <w:divBdr>
            <w:top w:val="none" w:sz="0" w:space="0" w:color="auto"/>
            <w:left w:val="none" w:sz="0" w:space="0" w:color="auto"/>
            <w:bottom w:val="none" w:sz="0" w:space="0" w:color="auto"/>
            <w:right w:val="none" w:sz="0" w:space="0" w:color="auto"/>
          </w:divBdr>
        </w:div>
        <w:div w:id="1422525398">
          <w:marLeft w:val="360"/>
          <w:marRight w:val="0"/>
          <w:marTop w:val="200"/>
          <w:marBottom w:val="0"/>
          <w:divBdr>
            <w:top w:val="none" w:sz="0" w:space="0" w:color="auto"/>
            <w:left w:val="none" w:sz="0" w:space="0" w:color="auto"/>
            <w:bottom w:val="none" w:sz="0" w:space="0" w:color="auto"/>
            <w:right w:val="none" w:sz="0" w:space="0" w:color="auto"/>
          </w:divBdr>
        </w:div>
        <w:div w:id="5209676">
          <w:marLeft w:val="360"/>
          <w:marRight w:val="0"/>
          <w:marTop w:val="200"/>
          <w:marBottom w:val="0"/>
          <w:divBdr>
            <w:top w:val="none" w:sz="0" w:space="0" w:color="auto"/>
            <w:left w:val="none" w:sz="0" w:space="0" w:color="auto"/>
            <w:bottom w:val="none" w:sz="0" w:space="0" w:color="auto"/>
            <w:right w:val="none" w:sz="0" w:space="0" w:color="auto"/>
          </w:divBdr>
        </w:div>
        <w:div w:id="1310482596">
          <w:marLeft w:val="360"/>
          <w:marRight w:val="0"/>
          <w:marTop w:val="200"/>
          <w:marBottom w:val="0"/>
          <w:divBdr>
            <w:top w:val="none" w:sz="0" w:space="0" w:color="auto"/>
            <w:left w:val="none" w:sz="0" w:space="0" w:color="auto"/>
            <w:bottom w:val="none" w:sz="0" w:space="0" w:color="auto"/>
            <w:right w:val="none" w:sz="0" w:space="0" w:color="auto"/>
          </w:divBdr>
        </w:div>
        <w:div w:id="1317876357">
          <w:marLeft w:val="360"/>
          <w:marRight w:val="0"/>
          <w:marTop w:val="200"/>
          <w:marBottom w:val="0"/>
          <w:divBdr>
            <w:top w:val="none" w:sz="0" w:space="0" w:color="auto"/>
            <w:left w:val="none" w:sz="0" w:space="0" w:color="auto"/>
            <w:bottom w:val="none" w:sz="0" w:space="0" w:color="auto"/>
            <w:right w:val="none" w:sz="0" w:space="0" w:color="auto"/>
          </w:divBdr>
        </w:div>
        <w:div w:id="866723450">
          <w:marLeft w:val="360"/>
          <w:marRight w:val="0"/>
          <w:marTop w:val="200"/>
          <w:marBottom w:val="0"/>
          <w:divBdr>
            <w:top w:val="none" w:sz="0" w:space="0" w:color="auto"/>
            <w:left w:val="none" w:sz="0" w:space="0" w:color="auto"/>
            <w:bottom w:val="none" w:sz="0" w:space="0" w:color="auto"/>
            <w:right w:val="none" w:sz="0" w:space="0" w:color="auto"/>
          </w:divBdr>
        </w:div>
        <w:div w:id="1181965776">
          <w:marLeft w:val="360"/>
          <w:marRight w:val="0"/>
          <w:marTop w:val="200"/>
          <w:marBottom w:val="0"/>
          <w:divBdr>
            <w:top w:val="none" w:sz="0" w:space="0" w:color="auto"/>
            <w:left w:val="none" w:sz="0" w:space="0" w:color="auto"/>
            <w:bottom w:val="none" w:sz="0" w:space="0" w:color="auto"/>
            <w:right w:val="none" w:sz="0" w:space="0" w:color="auto"/>
          </w:divBdr>
        </w:div>
        <w:div w:id="4552433">
          <w:marLeft w:val="360"/>
          <w:marRight w:val="0"/>
          <w:marTop w:val="200"/>
          <w:marBottom w:val="0"/>
          <w:divBdr>
            <w:top w:val="none" w:sz="0" w:space="0" w:color="auto"/>
            <w:left w:val="none" w:sz="0" w:space="0" w:color="auto"/>
            <w:bottom w:val="none" w:sz="0" w:space="0" w:color="auto"/>
            <w:right w:val="none" w:sz="0" w:space="0" w:color="auto"/>
          </w:divBdr>
        </w:div>
        <w:div w:id="1843466882">
          <w:marLeft w:val="360"/>
          <w:marRight w:val="0"/>
          <w:marTop w:val="200"/>
          <w:marBottom w:val="0"/>
          <w:divBdr>
            <w:top w:val="none" w:sz="0" w:space="0" w:color="auto"/>
            <w:left w:val="none" w:sz="0" w:space="0" w:color="auto"/>
            <w:bottom w:val="none" w:sz="0" w:space="0" w:color="auto"/>
            <w:right w:val="none" w:sz="0" w:space="0" w:color="auto"/>
          </w:divBdr>
        </w:div>
        <w:div w:id="1728528493">
          <w:marLeft w:val="360"/>
          <w:marRight w:val="0"/>
          <w:marTop w:val="200"/>
          <w:marBottom w:val="0"/>
          <w:divBdr>
            <w:top w:val="none" w:sz="0" w:space="0" w:color="auto"/>
            <w:left w:val="none" w:sz="0" w:space="0" w:color="auto"/>
            <w:bottom w:val="none" w:sz="0" w:space="0" w:color="auto"/>
            <w:right w:val="none" w:sz="0" w:space="0" w:color="auto"/>
          </w:divBdr>
        </w:div>
        <w:div w:id="1377509860">
          <w:marLeft w:val="360"/>
          <w:marRight w:val="0"/>
          <w:marTop w:val="200"/>
          <w:marBottom w:val="0"/>
          <w:divBdr>
            <w:top w:val="none" w:sz="0" w:space="0" w:color="auto"/>
            <w:left w:val="none" w:sz="0" w:space="0" w:color="auto"/>
            <w:bottom w:val="none" w:sz="0" w:space="0" w:color="auto"/>
            <w:right w:val="none" w:sz="0" w:space="0" w:color="auto"/>
          </w:divBdr>
        </w:div>
        <w:div w:id="434208349">
          <w:marLeft w:val="360"/>
          <w:marRight w:val="0"/>
          <w:marTop w:val="200"/>
          <w:marBottom w:val="0"/>
          <w:divBdr>
            <w:top w:val="none" w:sz="0" w:space="0" w:color="auto"/>
            <w:left w:val="none" w:sz="0" w:space="0" w:color="auto"/>
            <w:bottom w:val="none" w:sz="0" w:space="0" w:color="auto"/>
            <w:right w:val="none" w:sz="0" w:space="0" w:color="auto"/>
          </w:divBdr>
        </w:div>
        <w:div w:id="433092073">
          <w:marLeft w:val="360"/>
          <w:marRight w:val="0"/>
          <w:marTop w:val="200"/>
          <w:marBottom w:val="0"/>
          <w:divBdr>
            <w:top w:val="none" w:sz="0" w:space="0" w:color="auto"/>
            <w:left w:val="none" w:sz="0" w:space="0" w:color="auto"/>
            <w:bottom w:val="none" w:sz="0" w:space="0" w:color="auto"/>
            <w:right w:val="none" w:sz="0" w:space="0" w:color="auto"/>
          </w:divBdr>
        </w:div>
      </w:divsChild>
    </w:div>
    <w:div w:id="363557294">
      <w:bodyDiv w:val="1"/>
      <w:marLeft w:val="0"/>
      <w:marRight w:val="0"/>
      <w:marTop w:val="0"/>
      <w:marBottom w:val="0"/>
      <w:divBdr>
        <w:top w:val="none" w:sz="0" w:space="0" w:color="auto"/>
        <w:left w:val="none" w:sz="0" w:space="0" w:color="auto"/>
        <w:bottom w:val="none" w:sz="0" w:space="0" w:color="auto"/>
        <w:right w:val="none" w:sz="0" w:space="0" w:color="auto"/>
      </w:divBdr>
    </w:div>
    <w:div w:id="408039692">
      <w:bodyDiv w:val="1"/>
      <w:marLeft w:val="0"/>
      <w:marRight w:val="0"/>
      <w:marTop w:val="0"/>
      <w:marBottom w:val="0"/>
      <w:divBdr>
        <w:top w:val="none" w:sz="0" w:space="0" w:color="auto"/>
        <w:left w:val="none" w:sz="0" w:space="0" w:color="auto"/>
        <w:bottom w:val="none" w:sz="0" w:space="0" w:color="auto"/>
        <w:right w:val="none" w:sz="0" w:space="0" w:color="auto"/>
      </w:divBdr>
    </w:div>
    <w:div w:id="416556913">
      <w:bodyDiv w:val="1"/>
      <w:marLeft w:val="0"/>
      <w:marRight w:val="0"/>
      <w:marTop w:val="0"/>
      <w:marBottom w:val="0"/>
      <w:divBdr>
        <w:top w:val="none" w:sz="0" w:space="0" w:color="auto"/>
        <w:left w:val="none" w:sz="0" w:space="0" w:color="auto"/>
        <w:bottom w:val="none" w:sz="0" w:space="0" w:color="auto"/>
        <w:right w:val="none" w:sz="0" w:space="0" w:color="auto"/>
      </w:divBdr>
    </w:div>
    <w:div w:id="573708733">
      <w:bodyDiv w:val="1"/>
      <w:marLeft w:val="0"/>
      <w:marRight w:val="0"/>
      <w:marTop w:val="0"/>
      <w:marBottom w:val="0"/>
      <w:divBdr>
        <w:top w:val="none" w:sz="0" w:space="0" w:color="auto"/>
        <w:left w:val="none" w:sz="0" w:space="0" w:color="auto"/>
        <w:bottom w:val="none" w:sz="0" w:space="0" w:color="auto"/>
        <w:right w:val="none" w:sz="0" w:space="0" w:color="auto"/>
      </w:divBdr>
    </w:div>
    <w:div w:id="868760008">
      <w:bodyDiv w:val="1"/>
      <w:marLeft w:val="0"/>
      <w:marRight w:val="0"/>
      <w:marTop w:val="0"/>
      <w:marBottom w:val="0"/>
      <w:divBdr>
        <w:top w:val="none" w:sz="0" w:space="0" w:color="auto"/>
        <w:left w:val="none" w:sz="0" w:space="0" w:color="auto"/>
        <w:bottom w:val="none" w:sz="0" w:space="0" w:color="auto"/>
        <w:right w:val="none" w:sz="0" w:space="0" w:color="auto"/>
      </w:divBdr>
    </w:div>
    <w:div w:id="889264026">
      <w:bodyDiv w:val="1"/>
      <w:marLeft w:val="0"/>
      <w:marRight w:val="0"/>
      <w:marTop w:val="0"/>
      <w:marBottom w:val="0"/>
      <w:divBdr>
        <w:top w:val="none" w:sz="0" w:space="0" w:color="auto"/>
        <w:left w:val="none" w:sz="0" w:space="0" w:color="auto"/>
        <w:bottom w:val="none" w:sz="0" w:space="0" w:color="auto"/>
        <w:right w:val="none" w:sz="0" w:space="0" w:color="auto"/>
      </w:divBdr>
      <w:divsChild>
        <w:div w:id="1786464222">
          <w:marLeft w:val="0"/>
          <w:marRight w:val="0"/>
          <w:marTop w:val="0"/>
          <w:marBottom w:val="0"/>
          <w:divBdr>
            <w:top w:val="none" w:sz="0" w:space="0" w:color="auto"/>
            <w:left w:val="none" w:sz="0" w:space="0" w:color="auto"/>
            <w:bottom w:val="none" w:sz="0" w:space="0" w:color="auto"/>
            <w:right w:val="none" w:sz="0" w:space="0" w:color="auto"/>
          </w:divBdr>
          <w:divsChild>
            <w:div w:id="787311039">
              <w:marLeft w:val="0"/>
              <w:marRight w:val="0"/>
              <w:marTop w:val="0"/>
              <w:marBottom w:val="0"/>
              <w:divBdr>
                <w:top w:val="none" w:sz="0" w:space="0" w:color="auto"/>
                <w:left w:val="none" w:sz="0" w:space="0" w:color="auto"/>
                <w:bottom w:val="none" w:sz="0" w:space="0" w:color="auto"/>
                <w:right w:val="none" w:sz="0" w:space="0" w:color="auto"/>
              </w:divBdr>
              <w:divsChild>
                <w:div w:id="2070222480">
                  <w:marLeft w:val="0"/>
                  <w:marRight w:val="0"/>
                  <w:marTop w:val="0"/>
                  <w:marBottom w:val="0"/>
                  <w:divBdr>
                    <w:top w:val="none" w:sz="0" w:space="0" w:color="auto"/>
                    <w:left w:val="none" w:sz="0" w:space="0" w:color="auto"/>
                    <w:bottom w:val="none" w:sz="0" w:space="0" w:color="auto"/>
                    <w:right w:val="none" w:sz="0" w:space="0" w:color="auto"/>
                  </w:divBdr>
                  <w:divsChild>
                    <w:div w:id="780759718">
                      <w:marLeft w:val="0"/>
                      <w:marRight w:val="0"/>
                      <w:marTop w:val="0"/>
                      <w:marBottom w:val="0"/>
                      <w:divBdr>
                        <w:top w:val="none" w:sz="0" w:space="0" w:color="auto"/>
                        <w:left w:val="none" w:sz="0" w:space="0" w:color="auto"/>
                        <w:bottom w:val="none" w:sz="0" w:space="0" w:color="auto"/>
                        <w:right w:val="none" w:sz="0" w:space="0" w:color="auto"/>
                      </w:divBdr>
                      <w:divsChild>
                        <w:div w:id="179659324">
                          <w:marLeft w:val="0"/>
                          <w:marRight w:val="0"/>
                          <w:marTop w:val="0"/>
                          <w:marBottom w:val="0"/>
                          <w:divBdr>
                            <w:top w:val="none" w:sz="0" w:space="0" w:color="auto"/>
                            <w:left w:val="none" w:sz="0" w:space="0" w:color="auto"/>
                            <w:bottom w:val="none" w:sz="0" w:space="0" w:color="auto"/>
                            <w:right w:val="none" w:sz="0" w:space="0" w:color="auto"/>
                          </w:divBdr>
                          <w:divsChild>
                            <w:div w:id="6425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0609">
      <w:bodyDiv w:val="1"/>
      <w:marLeft w:val="0"/>
      <w:marRight w:val="0"/>
      <w:marTop w:val="0"/>
      <w:marBottom w:val="0"/>
      <w:divBdr>
        <w:top w:val="none" w:sz="0" w:space="0" w:color="auto"/>
        <w:left w:val="none" w:sz="0" w:space="0" w:color="auto"/>
        <w:bottom w:val="none" w:sz="0" w:space="0" w:color="auto"/>
        <w:right w:val="none" w:sz="0" w:space="0" w:color="auto"/>
      </w:divBdr>
      <w:divsChild>
        <w:div w:id="379939742">
          <w:marLeft w:val="0"/>
          <w:marRight w:val="0"/>
          <w:marTop w:val="0"/>
          <w:marBottom w:val="0"/>
          <w:divBdr>
            <w:top w:val="none" w:sz="0" w:space="0" w:color="auto"/>
            <w:left w:val="none" w:sz="0" w:space="0" w:color="auto"/>
            <w:bottom w:val="none" w:sz="0" w:space="0" w:color="auto"/>
            <w:right w:val="none" w:sz="0" w:space="0" w:color="auto"/>
          </w:divBdr>
          <w:divsChild>
            <w:div w:id="2139881626">
              <w:marLeft w:val="0"/>
              <w:marRight w:val="0"/>
              <w:marTop w:val="0"/>
              <w:marBottom w:val="0"/>
              <w:divBdr>
                <w:top w:val="none" w:sz="0" w:space="0" w:color="auto"/>
                <w:left w:val="none" w:sz="0" w:space="0" w:color="auto"/>
                <w:bottom w:val="none" w:sz="0" w:space="0" w:color="auto"/>
                <w:right w:val="none" w:sz="0" w:space="0" w:color="auto"/>
              </w:divBdr>
              <w:divsChild>
                <w:div w:id="2047480366">
                  <w:marLeft w:val="0"/>
                  <w:marRight w:val="0"/>
                  <w:marTop w:val="0"/>
                  <w:marBottom w:val="0"/>
                  <w:divBdr>
                    <w:top w:val="none" w:sz="0" w:space="0" w:color="auto"/>
                    <w:left w:val="none" w:sz="0" w:space="0" w:color="auto"/>
                    <w:bottom w:val="none" w:sz="0" w:space="0" w:color="auto"/>
                    <w:right w:val="none" w:sz="0" w:space="0" w:color="auto"/>
                  </w:divBdr>
                  <w:divsChild>
                    <w:div w:id="1681925366">
                      <w:marLeft w:val="0"/>
                      <w:marRight w:val="0"/>
                      <w:marTop w:val="0"/>
                      <w:marBottom w:val="0"/>
                      <w:divBdr>
                        <w:top w:val="none" w:sz="0" w:space="0" w:color="auto"/>
                        <w:left w:val="none" w:sz="0" w:space="0" w:color="auto"/>
                        <w:bottom w:val="none" w:sz="0" w:space="0" w:color="auto"/>
                        <w:right w:val="none" w:sz="0" w:space="0" w:color="auto"/>
                      </w:divBdr>
                      <w:divsChild>
                        <w:div w:id="401489930">
                          <w:marLeft w:val="0"/>
                          <w:marRight w:val="0"/>
                          <w:marTop w:val="0"/>
                          <w:marBottom w:val="0"/>
                          <w:divBdr>
                            <w:top w:val="none" w:sz="0" w:space="0" w:color="auto"/>
                            <w:left w:val="none" w:sz="0" w:space="0" w:color="auto"/>
                            <w:bottom w:val="none" w:sz="0" w:space="0" w:color="auto"/>
                            <w:right w:val="none" w:sz="0" w:space="0" w:color="auto"/>
                          </w:divBdr>
                          <w:divsChild>
                            <w:div w:id="18177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55074">
      <w:bodyDiv w:val="1"/>
      <w:marLeft w:val="0"/>
      <w:marRight w:val="0"/>
      <w:marTop w:val="0"/>
      <w:marBottom w:val="0"/>
      <w:divBdr>
        <w:top w:val="none" w:sz="0" w:space="0" w:color="auto"/>
        <w:left w:val="none" w:sz="0" w:space="0" w:color="auto"/>
        <w:bottom w:val="none" w:sz="0" w:space="0" w:color="auto"/>
        <w:right w:val="none" w:sz="0" w:space="0" w:color="auto"/>
      </w:divBdr>
    </w:div>
    <w:div w:id="1020355661">
      <w:bodyDiv w:val="1"/>
      <w:marLeft w:val="0"/>
      <w:marRight w:val="0"/>
      <w:marTop w:val="0"/>
      <w:marBottom w:val="0"/>
      <w:divBdr>
        <w:top w:val="none" w:sz="0" w:space="0" w:color="auto"/>
        <w:left w:val="none" w:sz="0" w:space="0" w:color="auto"/>
        <w:bottom w:val="none" w:sz="0" w:space="0" w:color="auto"/>
        <w:right w:val="none" w:sz="0" w:space="0" w:color="auto"/>
      </w:divBdr>
    </w:div>
    <w:div w:id="1048991824">
      <w:bodyDiv w:val="1"/>
      <w:marLeft w:val="0"/>
      <w:marRight w:val="0"/>
      <w:marTop w:val="0"/>
      <w:marBottom w:val="0"/>
      <w:divBdr>
        <w:top w:val="none" w:sz="0" w:space="0" w:color="auto"/>
        <w:left w:val="none" w:sz="0" w:space="0" w:color="auto"/>
        <w:bottom w:val="none" w:sz="0" w:space="0" w:color="auto"/>
        <w:right w:val="none" w:sz="0" w:space="0" w:color="auto"/>
      </w:divBdr>
      <w:divsChild>
        <w:div w:id="381562001">
          <w:marLeft w:val="0"/>
          <w:marRight w:val="0"/>
          <w:marTop w:val="0"/>
          <w:marBottom w:val="0"/>
          <w:divBdr>
            <w:top w:val="none" w:sz="0" w:space="0" w:color="auto"/>
            <w:left w:val="none" w:sz="0" w:space="0" w:color="auto"/>
            <w:bottom w:val="none" w:sz="0" w:space="0" w:color="auto"/>
            <w:right w:val="none" w:sz="0" w:space="0" w:color="auto"/>
          </w:divBdr>
          <w:divsChild>
            <w:div w:id="1958367432">
              <w:marLeft w:val="0"/>
              <w:marRight w:val="0"/>
              <w:marTop w:val="0"/>
              <w:marBottom w:val="0"/>
              <w:divBdr>
                <w:top w:val="none" w:sz="0" w:space="0" w:color="auto"/>
                <w:left w:val="none" w:sz="0" w:space="0" w:color="auto"/>
                <w:bottom w:val="none" w:sz="0" w:space="0" w:color="auto"/>
                <w:right w:val="none" w:sz="0" w:space="0" w:color="auto"/>
              </w:divBdr>
              <w:divsChild>
                <w:div w:id="793865580">
                  <w:marLeft w:val="0"/>
                  <w:marRight w:val="0"/>
                  <w:marTop w:val="0"/>
                  <w:marBottom w:val="0"/>
                  <w:divBdr>
                    <w:top w:val="none" w:sz="0" w:space="0" w:color="auto"/>
                    <w:left w:val="none" w:sz="0" w:space="0" w:color="auto"/>
                    <w:bottom w:val="none" w:sz="0" w:space="0" w:color="auto"/>
                    <w:right w:val="none" w:sz="0" w:space="0" w:color="auto"/>
                  </w:divBdr>
                  <w:divsChild>
                    <w:div w:id="1140462428">
                      <w:marLeft w:val="0"/>
                      <w:marRight w:val="0"/>
                      <w:marTop w:val="0"/>
                      <w:marBottom w:val="0"/>
                      <w:divBdr>
                        <w:top w:val="none" w:sz="0" w:space="0" w:color="auto"/>
                        <w:left w:val="none" w:sz="0" w:space="0" w:color="auto"/>
                        <w:bottom w:val="none" w:sz="0" w:space="0" w:color="auto"/>
                        <w:right w:val="none" w:sz="0" w:space="0" w:color="auto"/>
                      </w:divBdr>
                      <w:divsChild>
                        <w:div w:id="283198971">
                          <w:marLeft w:val="0"/>
                          <w:marRight w:val="0"/>
                          <w:marTop w:val="0"/>
                          <w:marBottom w:val="0"/>
                          <w:divBdr>
                            <w:top w:val="none" w:sz="0" w:space="0" w:color="auto"/>
                            <w:left w:val="none" w:sz="0" w:space="0" w:color="auto"/>
                            <w:bottom w:val="none" w:sz="0" w:space="0" w:color="auto"/>
                            <w:right w:val="none" w:sz="0" w:space="0" w:color="auto"/>
                          </w:divBdr>
                          <w:divsChild>
                            <w:div w:id="5178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91909">
      <w:bodyDiv w:val="1"/>
      <w:marLeft w:val="0"/>
      <w:marRight w:val="0"/>
      <w:marTop w:val="0"/>
      <w:marBottom w:val="0"/>
      <w:divBdr>
        <w:top w:val="none" w:sz="0" w:space="0" w:color="auto"/>
        <w:left w:val="none" w:sz="0" w:space="0" w:color="auto"/>
        <w:bottom w:val="none" w:sz="0" w:space="0" w:color="auto"/>
        <w:right w:val="none" w:sz="0" w:space="0" w:color="auto"/>
      </w:divBdr>
    </w:div>
    <w:div w:id="1141462257">
      <w:bodyDiv w:val="1"/>
      <w:marLeft w:val="0"/>
      <w:marRight w:val="0"/>
      <w:marTop w:val="0"/>
      <w:marBottom w:val="0"/>
      <w:divBdr>
        <w:top w:val="none" w:sz="0" w:space="0" w:color="auto"/>
        <w:left w:val="none" w:sz="0" w:space="0" w:color="auto"/>
        <w:bottom w:val="none" w:sz="0" w:space="0" w:color="auto"/>
        <w:right w:val="none" w:sz="0" w:space="0" w:color="auto"/>
      </w:divBdr>
    </w:div>
    <w:div w:id="1181312860">
      <w:bodyDiv w:val="1"/>
      <w:marLeft w:val="0"/>
      <w:marRight w:val="0"/>
      <w:marTop w:val="0"/>
      <w:marBottom w:val="0"/>
      <w:divBdr>
        <w:top w:val="none" w:sz="0" w:space="0" w:color="auto"/>
        <w:left w:val="none" w:sz="0" w:space="0" w:color="auto"/>
        <w:bottom w:val="none" w:sz="0" w:space="0" w:color="auto"/>
        <w:right w:val="none" w:sz="0" w:space="0" w:color="auto"/>
      </w:divBdr>
    </w:div>
    <w:div w:id="1206716813">
      <w:bodyDiv w:val="1"/>
      <w:marLeft w:val="0"/>
      <w:marRight w:val="0"/>
      <w:marTop w:val="0"/>
      <w:marBottom w:val="0"/>
      <w:divBdr>
        <w:top w:val="none" w:sz="0" w:space="0" w:color="auto"/>
        <w:left w:val="none" w:sz="0" w:space="0" w:color="auto"/>
        <w:bottom w:val="none" w:sz="0" w:space="0" w:color="auto"/>
        <w:right w:val="none" w:sz="0" w:space="0" w:color="auto"/>
      </w:divBdr>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 w:id="1437021522">
      <w:bodyDiv w:val="1"/>
      <w:marLeft w:val="0"/>
      <w:marRight w:val="0"/>
      <w:marTop w:val="0"/>
      <w:marBottom w:val="0"/>
      <w:divBdr>
        <w:top w:val="none" w:sz="0" w:space="0" w:color="auto"/>
        <w:left w:val="none" w:sz="0" w:space="0" w:color="auto"/>
        <w:bottom w:val="none" w:sz="0" w:space="0" w:color="auto"/>
        <w:right w:val="none" w:sz="0" w:space="0" w:color="auto"/>
      </w:divBdr>
    </w:div>
    <w:div w:id="1449008444">
      <w:bodyDiv w:val="1"/>
      <w:marLeft w:val="0"/>
      <w:marRight w:val="0"/>
      <w:marTop w:val="0"/>
      <w:marBottom w:val="0"/>
      <w:divBdr>
        <w:top w:val="none" w:sz="0" w:space="0" w:color="auto"/>
        <w:left w:val="none" w:sz="0" w:space="0" w:color="auto"/>
        <w:bottom w:val="none" w:sz="0" w:space="0" w:color="auto"/>
        <w:right w:val="none" w:sz="0" w:space="0" w:color="auto"/>
      </w:divBdr>
    </w:div>
    <w:div w:id="1537619688">
      <w:bodyDiv w:val="1"/>
      <w:marLeft w:val="0"/>
      <w:marRight w:val="0"/>
      <w:marTop w:val="0"/>
      <w:marBottom w:val="0"/>
      <w:divBdr>
        <w:top w:val="none" w:sz="0" w:space="0" w:color="auto"/>
        <w:left w:val="none" w:sz="0" w:space="0" w:color="auto"/>
        <w:bottom w:val="none" w:sz="0" w:space="0" w:color="auto"/>
        <w:right w:val="none" w:sz="0" w:space="0" w:color="auto"/>
      </w:divBdr>
    </w:div>
    <w:div w:id="1733262772">
      <w:bodyDiv w:val="1"/>
      <w:marLeft w:val="0"/>
      <w:marRight w:val="0"/>
      <w:marTop w:val="0"/>
      <w:marBottom w:val="0"/>
      <w:divBdr>
        <w:top w:val="none" w:sz="0" w:space="0" w:color="auto"/>
        <w:left w:val="none" w:sz="0" w:space="0" w:color="auto"/>
        <w:bottom w:val="none" w:sz="0" w:space="0" w:color="auto"/>
        <w:right w:val="none" w:sz="0" w:space="0" w:color="auto"/>
      </w:divBdr>
      <w:divsChild>
        <w:div w:id="1998529067">
          <w:marLeft w:val="0"/>
          <w:marRight w:val="0"/>
          <w:marTop w:val="0"/>
          <w:marBottom w:val="0"/>
          <w:divBdr>
            <w:top w:val="none" w:sz="0" w:space="0" w:color="auto"/>
            <w:left w:val="none" w:sz="0" w:space="0" w:color="auto"/>
            <w:bottom w:val="none" w:sz="0" w:space="0" w:color="auto"/>
            <w:right w:val="none" w:sz="0" w:space="0" w:color="auto"/>
          </w:divBdr>
          <w:divsChild>
            <w:div w:id="486213509">
              <w:marLeft w:val="0"/>
              <w:marRight w:val="0"/>
              <w:marTop w:val="0"/>
              <w:marBottom w:val="0"/>
              <w:divBdr>
                <w:top w:val="none" w:sz="0" w:space="0" w:color="auto"/>
                <w:left w:val="none" w:sz="0" w:space="0" w:color="auto"/>
                <w:bottom w:val="none" w:sz="0" w:space="0" w:color="auto"/>
                <w:right w:val="none" w:sz="0" w:space="0" w:color="auto"/>
              </w:divBdr>
              <w:divsChild>
                <w:div w:id="390688233">
                  <w:marLeft w:val="0"/>
                  <w:marRight w:val="0"/>
                  <w:marTop w:val="0"/>
                  <w:marBottom w:val="0"/>
                  <w:divBdr>
                    <w:top w:val="none" w:sz="0" w:space="0" w:color="auto"/>
                    <w:left w:val="none" w:sz="0" w:space="0" w:color="auto"/>
                    <w:bottom w:val="none" w:sz="0" w:space="0" w:color="auto"/>
                    <w:right w:val="none" w:sz="0" w:space="0" w:color="auto"/>
                  </w:divBdr>
                  <w:divsChild>
                    <w:div w:id="2124879137">
                      <w:marLeft w:val="0"/>
                      <w:marRight w:val="0"/>
                      <w:marTop w:val="0"/>
                      <w:marBottom w:val="0"/>
                      <w:divBdr>
                        <w:top w:val="none" w:sz="0" w:space="0" w:color="auto"/>
                        <w:left w:val="none" w:sz="0" w:space="0" w:color="auto"/>
                        <w:bottom w:val="none" w:sz="0" w:space="0" w:color="auto"/>
                        <w:right w:val="none" w:sz="0" w:space="0" w:color="auto"/>
                      </w:divBdr>
                      <w:divsChild>
                        <w:div w:id="1360666813">
                          <w:marLeft w:val="0"/>
                          <w:marRight w:val="0"/>
                          <w:marTop w:val="0"/>
                          <w:marBottom w:val="0"/>
                          <w:divBdr>
                            <w:top w:val="none" w:sz="0" w:space="0" w:color="auto"/>
                            <w:left w:val="none" w:sz="0" w:space="0" w:color="auto"/>
                            <w:bottom w:val="none" w:sz="0" w:space="0" w:color="auto"/>
                            <w:right w:val="none" w:sz="0" w:space="0" w:color="auto"/>
                          </w:divBdr>
                          <w:divsChild>
                            <w:div w:id="286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7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ACSMWRDU6V4E-1547958708-23143</_dlc_DocId>
    <_dlc_DocIdUrl xmlns="36c5a74b-ca8f-45dc-ac91-caf647a9506b">
      <Url>https://imgroupltd.sharepoint.com/sites/GraceFoundationDocumentCenter/_layouts/15/DocIdRedir.aspx?ID=ACSMWRDU6V4E-1547958708-23143</Url>
      <Description>ACSMWRDU6V4E-1547958708-23143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A29F2-3BFE-446E-BA7B-83EAFC04E76F}">
  <ds:schemaRefs>
    <ds:schemaRef ds:uri="http://schemas.microsoft.com/sharepoint/events"/>
  </ds:schemaRefs>
</ds:datastoreItem>
</file>

<file path=customXml/itemProps2.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3.xml><?xml version="1.0" encoding="utf-8"?>
<ds:datastoreItem xmlns:ds="http://schemas.openxmlformats.org/officeDocument/2006/customXml" ds:itemID="{38D438CB-7F3B-4DCE-BDE0-B5F4EA328D0A}">
  <ds:schemaRefs>
    <ds:schemaRef ds:uri="http://schemas.microsoft.com/sharepoint/v3/contenttype/forms"/>
  </ds:schemaRefs>
</ds:datastoreItem>
</file>

<file path=customXml/itemProps4.xml><?xml version="1.0" encoding="utf-8"?>
<ds:datastoreItem xmlns:ds="http://schemas.openxmlformats.org/officeDocument/2006/customXml" ds:itemID="{73909027-1642-4425-82E7-0598D4DFCDB6}">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5.xml><?xml version="1.0" encoding="utf-8"?>
<ds:datastoreItem xmlns:ds="http://schemas.openxmlformats.org/officeDocument/2006/customXml" ds:itemID="{832B7EEC-BD84-4693-8233-1E9E7AD7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138</cp:revision>
  <cp:lastPrinted>2024-06-04T09:15:00Z</cp:lastPrinted>
  <dcterms:created xsi:type="dcterms:W3CDTF">2024-07-24T11:03:00Z</dcterms:created>
  <dcterms:modified xsi:type="dcterms:W3CDTF">2024-08-30T23:16:00Z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5d7dad9a-719f-4f55-a393-c8544baa2c3f</vt:lpwstr>
  </property>
  <property fmtid="{D5CDD505-2E9C-101B-9397-08002B2CF9AE}" pid="11" name="MediaServiceImageTags">
    <vt:lpwstr/>
  </property>
</Properties>
</file>